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71" w:rsidRDefault="00DF3571" w:rsidP="00DF3571">
      <w:pPr>
        <w:spacing w:after="0" w:line="240" w:lineRule="auto"/>
        <w:jc w:val="center"/>
        <w:outlineLvl w:val="0"/>
        <w:rPr>
          <w:rFonts w:ascii="Times New Roman" w:eastAsia="Times New Roman" w:hAnsi="Times New Roman" w:cs="Times New Roman"/>
          <w:b/>
          <w:bCs/>
          <w:kern w:val="36"/>
          <w:sz w:val="24"/>
          <w:szCs w:val="24"/>
          <w:lang w:val="en-US" w:eastAsia="vi-VN"/>
        </w:rPr>
      </w:pPr>
      <w:r>
        <w:rPr>
          <w:rFonts w:ascii="Times New Roman" w:eastAsia="Times New Roman" w:hAnsi="Times New Roman" w:cs="Times New Roman"/>
          <w:b/>
          <w:bCs/>
          <w:kern w:val="36"/>
          <w:sz w:val="24"/>
          <w:szCs w:val="24"/>
          <w:lang w:val="en-US" w:eastAsia="vi-VN"/>
        </w:rPr>
        <w:t xml:space="preserve">KHẢO SÁT TÌNH HÌNH THÔNG TIN THUỐC TẠI BỆNH VIỆN ĐA KHOA </w:t>
      </w:r>
    </w:p>
    <w:p w:rsidR="00A11A36" w:rsidRDefault="00DF3571" w:rsidP="00DF3571">
      <w:pPr>
        <w:spacing w:after="0" w:line="240" w:lineRule="auto"/>
        <w:jc w:val="center"/>
        <w:outlineLvl w:val="0"/>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kern w:val="36"/>
          <w:sz w:val="24"/>
          <w:szCs w:val="24"/>
          <w:lang w:val="en-US" w:eastAsia="vi-VN"/>
        </w:rPr>
        <w:t xml:space="preserve">KHU VỰC NGỌC HỒI NĂM 2025   </w:t>
      </w:r>
    </w:p>
    <w:p w:rsidR="00743B3A" w:rsidRDefault="004E1666" w:rsidP="00061226">
      <w:pPr>
        <w:spacing w:after="0" w:line="240" w:lineRule="auto"/>
        <w:ind w:left="5040"/>
        <w:outlineLvl w:val="1"/>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sz w:val="24"/>
          <w:szCs w:val="24"/>
          <w:lang w:eastAsia="vi-VN"/>
        </w:rPr>
        <w:t>Đỗ Thị Bích Nga</w:t>
      </w:r>
      <w:r w:rsidR="0001687F">
        <w:rPr>
          <w:rFonts w:ascii="Times New Roman" w:eastAsia="Times New Roman" w:hAnsi="Times New Roman" w:cs="Times New Roman"/>
          <w:sz w:val="24"/>
          <w:szCs w:val="24"/>
          <w:vertAlign w:val="superscript"/>
          <w:lang w:val="en-US" w:eastAsia="vi-VN"/>
        </w:rPr>
        <w:t>1</w:t>
      </w:r>
      <w:r w:rsidR="00E3637A">
        <w:rPr>
          <w:rFonts w:ascii="Times New Roman" w:eastAsia="Times New Roman" w:hAnsi="Times New Roman" w:cs="Times New Roman"/>
          <w:sz w:val="24"/>
          <w:szCs w:val="24"/>
          <w:lang w:val="en-US" w:eastAsia="vi-VN"/>
        </w:rPr>
        <w:t>,</w:t>
      </w:r>
    </w:p>
    <w:p w:rsidR="00743B3A" w:rsidRDefault="003E29B2" w:rsidP="00E3637A">
      <w:pPr>
        <w:spacing w:after="0" w:line="240" w:lineRule="auto"/>
        <w:ind w:left="5040"/>
        <w:outlineLvl w:val="1"/>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sz w:val="24"/>
          <w:szCs w:val="24"/>
          <w:lang w:eastAsia="vi-VN"/>
        </w:rPr>
        <w:t xml:space="preserve">Trần Thị Hoài Yên, </w:t>
      </w:r>
    </w:p>
    <w:p w:rsidR="00743B3A" w:rsidRDefault="003E29B2" w:rsidP="00E3637A">
      <w:pPr>
        <w:spacing w:after="0" w:line="240" w:lineRule="auto"/>
        <w:ind w:left="5040"/>
        <w:outlineLvl w:val="1"/>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sz w:val="24"/>
          <w:szCs w:val="24"/>
          <w:lang w:eastAsia="vi-VN"/>
        </w:rPr>
        <w:t xml:space="preserve">Bùi Hữu Đại, </w:t>
      </w:r>
    </w:p>
    <w:p w:rsidR="00743B3A" w:rsidRDefault="002530DC" w:rsidP="00E3637A">
      <w:pPr>
        <w:spacing w:after="0" w:line="240" w:lineRule="auto"/>
        <w:ind w:left="5040"/>
        <w:outlineLvl w:val="1"/>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sz w:val="24"/>
          <w:szCs w:val="24"/>
          <w:lang w:eastAsia="vi-VN"/>
        </w:rPr>
        <w:t xml:space="preserve">Phạm Ngọc Đang, </w:t>
      </w:r>
    </w:p>
    <w:p w:rsidR="002530DC" w:rsidRPr="002530DC" w:rsidRDefault="002530DC" w:rsidP="00E3637A">
      <w:pPr>
        <w:spacing w:after="0" w:line="240" w:lineRule="auto"/>
        <w:ind w:left="5040"/>
        <w:outlineLvl w:val="1"/>
        <w:rPr>
          <w:rFonts w:ascii="Times New Roman" w:eastAsia="Times New Roman" w:hAnsi="Times New Roman" w:cs="Times New Roman"/>
          <w:b/>
          <w:bCs/>
          <w:sz w:val="24"/>
          <w:szCs w:val="24"/>
          <w:lang w:eastAsia="vi-VN"/>
        </w:rPr>
      </w:pPr>
      <w:r w:rsidRPr="002530DC">
        <w:rPr>
          <w:rFonts w:ascii="Times New Roman" w:eastAsia="Times New Roman" w:hAnsi="Times New Roman" w:cs="Times New Roman"/>
          <w:sz w:val="24"/>
          <w:szCs w:val="24"/>
          <w:lang w:eastAsia="vi-VN"/>
        </w:rPr>
        <w:t>Đỗ Nguyễn Thúy Hiề</w:t>
      </w:r>
      <w:r w:rsidRPr="002530DC">
        <w:rPr>
          <w:rFonts w:ascii="Times New Roman" w:eastAsia="Times New Roman" w:hAnsi="Times New Roman" w:cs="Times New Roman"/>
          <w:sz w:val="24"/>
          <w:szCs w:val="24"/>
          <w:lang w:val="en-US" w:eastAsia="vi-VN"/>
        </w:rPr>
        <w:t>n.</w:t>
      </w:r>
    </w:p>
    <w:p w:rsidR="002530DC" w:rsidRPr="002530DC" w:rsidRDefault="00061226" w:rsidP="00E3637A">
      <w:pPr>
        <w:spacing w:after="0" w:line="240" w:lineRule="auto"/>
        <w:ind w:left="5040"/>
        <w:rPr>
          <w:rFonts w:ascii="Times New Roman" w:eastAsia="Times New Roman" w:hAnsi="Times New Roman" w:cs="Times New Roman"/>
          <w:sz w:val="24"/>
          <w:szCs w:val="24"/>
          <w:lang w:val="en-US" w:eastAsia="vi-VN"/>
        </w:rPr>
      </w:pPr>
      <w:r>
        <w:rPr>
          <w:rFonts w:ascii="Times New Roman" w:eastAsia="Times New Roman" w:hAnsi="Times New Roman" w:cs="Times New Roman"/>
          <w:sz w:val="24"/>
          <w:szCs w:val="24"/>
          <w:lang w:val="en-US" w:eastAsia="vi-VN"/>
        </w:rPr>
        <w:t>1.</w:t>
      </w:r>
      <w:r w:rsidR="002530DC" w:rsidRPr="002530DC">
        <w:rPr>
          <w:rFonts w:ascii="Times New Roman" w:eastAsia="Times New Roman" w:hAnsi="Times New Roman" w:cs="Times New Roman"/>
          <w:sz w:val="24"/>
          <w:szCs w:val="24"/>
          <w:lang w:eastAsia="vi-VN"/>
        </w:rPr>
        <w:t>Bệnh</w:t>
      </w:r>
      <w:r w:rsidR="00E3637A">
        <w:rPr>
          <w:rFonts w:ascii="Times New Roman" w:eastAsia="Times New Roman" w:hAnsi="Times New Roman" w:cs="Times New Roman"/>
          <w:sz w:val="24"/>
          <w:szCs w:val="24"/>
          <w:lang w:eastAsia="vi-VN"/>
        </w:rPr>
        <w:t xml:space="preserve"> Viện Đa Khoa Khu Vực Ngọc Hồi</w:t>
      </w:r>
      <w:r w:rsidR="002530DC">
        <w:rPr>
          <w:rFonts w:ascii="Times New Roman" w:eastAsia="Times New Roman" w:hAnsi="Times New Roman" w:cs="Times New Roman"/>
          <w:sz w:val="24"/>
          <w:szCs w:val="24"/>
          <w:lang w:val="en-US" w:eastAsia="vi-VN"/>
        </w:rPr>
        <w:t>.</w:t>
      </w:r>
    </w:p>
    <w:p w:rsidR="003E29B2" w:rsidRPr="00061226" w:rsidRDefault="00061226" w:rsidP="00061226">
      <w:pPr>
        <w:spacing w:after="120" w:line="240" w:lineRule="auto"/>
        <w:jc w:val="center"/>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sz w:val="24"/>
          <w:szCs w:val="24"/>
          <w:lang w:val="en-US" w:eastAsia="vi-VN"/>
        </w:rPr>
        <w:t>TÓM TẮT</w:t>
      </w:r>
    </w:p>
    <w:p w:rsidR="003E29B2" w:rsidRPr="002530DC" w:rsidRDefault="003E29B2" w:rsidP="00061226">
      <w:pPr>
        <w:spacing w:after="120" w:line="240" w:lineRule="auto"/>
        <w:jc w:val="both"/>
        <w:rPr>
          <w:rFonts w:ascii="Times New Roman" w:eastAsia="Times New Roman" w:hAnsi="Times New Roman" w:cs="Times New Roman"/>
          <w:sz w:val="24"/>
          <w:szCs w:val="24"/>
          <w:lang w:eastAsia="vi-VN"/>
        </w:rPr>
      </w:pPr>
      <w:r w:rsidRPr="002530DC">
        <w:rPr>
          <w:rFonts w:ascii="Times New Roman" w:eastAsia="Times New Roman" w:hAnsi="Times New Roman" w:cs="Times New Roman"/>
          <w:b/>
          <w:bCs/>
          <w:sz w:val="24"/>
          <w:szCs w:val="24"/>
          <w:lang w:eastAsia="vi-VN"/>
        </w:rPr>
        <w:t>Mục tiêu nghiên cứu:</w:t>
      </w:r>
      <w:r w:rsidRPr="002530DC">
        <w:rPr>
          <w:rFonts w:ascii="Times New Roman" w:eastAsia="Times New Roman" w:hAnsi="Times New Roman" w:cs="Times New Roman"/>
          <w:sz w:val="24"/>
          <w:szCs w:val="24"/>
          <w:lang w:eastAsia="vi-VN"/>
        </w:rPr>
        <w:t xml:space="preserve"> Khảo sát</w:t>
      </w:r>
      <w:r w:rsidR="00EE2CAF">
        <w:rPr>
          <w:rFonts w:ascii="Times New Roman" w:eastAsia="Times New Roman" w:hAnsi="Times New Roman" w:cs="Times New Roman"/>
          <w:sz w:val="24"/>
          <w:szCs w:val="24"/>
          <w:lang w:val="en-US" w:eastAsia="vi-VN"/>
        </w:rPr>
        <w:t xml:space="preserve"> tình hình thông tin thuốc với hai mục tiêu: Tìm hiểu</w:t>
      </w:r>
      <w:r w:rsidRPr="002530DC">
        <w:rPr>
          <w:rFonts w:ascii="Times New Roman" w:eastAsia="Times New Roman" w:hAnsi="Times New Roman" w:cs="Times New Roman"/>
          <w:sz w:val="24"/>
          <w:szCs w:val="24"/>
          <w:lang w:eastAsia="vi-VN"/>
        </w:rPr>
        <w:t xml:space="preserve"> nhận thức, hoạt động và nhu cầu thông tin thuốc củ</w:t>
      </w:r>
      <w:r w:rsidR="00742B13">
        <w:rPr>
          <w:rFonts w:ascii="Times New Roman" w:eastAsia="Times New Roman" w:hAnsi="Times New Roman" w:cs="Times New Roman"/>
          <w:sz w:val="24"/>
          <w:szCs w:val="24"/>
          <w:lang w:eastAsia="vi-VN"/>
        </w:rPr>
        <w:t xml:space="preserve">a các cán bộ y tế tại bệnh viện. </w:t>
      </w:r>
      <w:r w:rsidR="00742B13">
        <w:rPr>
          <w:rFonts w:ascii="Times New Roman" w:eastAsia="Times New Roman" w:hAnsi="Times New Roman" w:cs="Times New Roman"/>
          <w:sz w:val="24"/>
          <w:szCs w:val="24"/>
          <w:lang w:val="en-US" w:eastAsia="vi-VN"/>
        </w:rPr>
        <w:t>Đ</w:t>
      </w:r>
      <w:r w:rsidRPr="002530DC">
        <w:rPr>
          <w:rFonts w:ascii="Times New Roman" w:eastAsia="Times New Roman" w:hAnsi="Times New Roman" w:cs="Times New Roman"/>
          <w:sz w:val="24"/>
          <w:szCs w:val="24"/>
          <w:lang w:eastAsia="vi-VN"/>
        </w:rPr>
        <w:t>ánh giá tình hình thông tin thuốc của khoa Dược tại Bệnh viện Đa khoa khu vực Ngọc Hồi năm 2025.</w:t>
      </w:r>
    </w:p>
    <w:p w:rsidR="003E29B2" w:rsidRPr="002D31E8" w:rsidRDefault="003E29B2" w:rsidP="002530DC">
      <w:pPr>
        <w:spacing w:after="0" w:line="240" w:lineRule="auto"/>
        <w:jc w:val="both"/>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b/>
          <w:bCs/>
          <w:sz w:val="24"/>
          <w:szCs w:val="24"/>
          <w:lang w:eastAsia="vi-VN"/>
        </w:rPr>
        <w:t>Đối tượng và phương pháp nghiên cứu:</w:t>
      </w:r>
      <w:r w:rsidRPr="002530DC">
        <w:rPr>
          <w:rFonts w:ascii="Times New Roman" w:eastAsia="Times New Roman" w:hAnsi="Times New Roman" w:cs="Times New Roman"/>
          <w:sz w:val="24"/>
          <w:szCs w:val="24"/>
          <w:lang w:eastAsia="vi-VN"/>
        </w:rPr>
        <w:t xml:space="preserve"> Đối tượng nghiên cứu bao gồm các cán bộ y tế (bác sĩ, dược sĩ, điều dưỡng) tại bệnh viện và báo cáo phản ứng có hại của thuốc (ADR). Phương pháp nghiên cứu là mô tả cắt ngang, sử dụng phiếu khảo sát in sẵn để phỏng vấn 132 đối tượng, thu thập thông tin câu hỏi thông tin thuốc và báo cáo ADR từ tháng 1 đến tháng 10/2025. Số liệu được xử lý bằng phần mềm SPSS 20.</w:t>
      </w:r>
      <w:r w:rsidR="002D31E8">
        <w:rPr>
          <w:rFonts w:ascii="Times New Roman" w:eastAsia="Times New Roman" w:hAnsi="Times New Roman" w:cs="Times New Roman"/>
          <w:sz w:val="24"/>
          <w:szCs w:val="24"/>
          <w:lang w:val="en-US" w:eastAsia="vi-VN"/>
        </w:rPr>
        <w:t>2</w:t>
      </w:r>
    </w:p>
    <w:p w:rsidR="003E29B2" w:rsidRPr="002530DC" w:rsidRDefault="003E29B2" w:rsidP="002530DC">
      <w:pPr>
        <w:spacing w:after="0" w:line="240" w:lineRule="auto"/>
        <w:jc w:val="both"/>
        <w:rPr>
          <w:rFonts w:ascii="Times New Roman" w:eastAsia="Times New Roman" w:hAnsi="Times New Roman" w:cs="Times New Roman"/>
          <w:sz w:val="24"/>
          <w:szCs w:val="24"/>
          <w:lang w:eastAsia="vi-VN"/>
        </w:rPr>
      </w:pPr>
      <w:r w:rsidRPr="002530DC">
        <w:rPr>
          <w:rFonts w:ascii="Times New Roman" w:eastAsia="Times New Roman" w:hAnsi="Times New Roman" w:cs="Times New Roman"/>
          <w:b/>
          <w:bCs/>
          <w:sz w:val="24"/>
          <w:szCs w:val="24"/>
          <w:lang w:eastAsia="vi-VN"/>
        </w:rPr>
        <w:t>Kết quả:</w:t>
      </w:r>
      <w:r w:rsidRPr="002530DC">
        <w:rPr>
          <w:rFonts w:ascii="Times New Roman" w:eastAsia="Times New Roman" w:hAnsi="Times New Roman" w:cs="Times New Roman"/>
          <w:sz w:val="24"/>
          <w:szCs w:val="24"/>
          <w:lang w:eastAsia="vi-VN"/>
        </w:rPr>
        <w:t xml:space="preserve"> Tổng số phiếu khảo sát là 132</w:t>
      </w:r>
      <w:r w:rsidR="002D31E8">
        <w:rPr>
          <w:rFonts w:ascii="Times New Roman" w:eastAsia="Times New Roman" w:hAnsi="Times New Roman" w:cs="Times New Roman"/>
          <w:sz w:val="24"/>
          <w:szCs w:val="24"/>
          <w:lang w:val="en-US" w:eastAsia="vi-VN"/>
        </w:rPr>
        <w:t xml:space="preserve"> phiếu khảo sát</w:t>
      </w:r>
      <w:r w:rsidRPr="002530DC">
        <w:rPr>
          <w:rFonts w:ascii="Times New Roman" w:eastAsia="Times New Roman" w:hAnsi="Times New Roman" w:cs="Times New Roman"/>
          <w:sz w:val="24"/>
          <w:szCs w:val="24"/>
          <w:lang w:eastAsia="vi-VN"/>
        </w:rPr>
        <w:t>, với 100% cán bộ tiếp nhận thông tin thuốc thường xuyên. Nguồn</w:t>
      </w:r>
      <w:r w:rsidR="00742B13">
        <w:rPr>
          <w:rFonts w:ascii="Times New Roman" w:eastAsia="Times New Roman" w:hAnsi="Times New Roman" w:cs="Times New Roman"/>
          <w:sz w:val="24"/>
          <w:szCs w:val="24"/>
          <w:lang w:val="en-US" w:eastAsia="vi-VN"/>
        </w:rPr>
        <w:t xml:space="preserve"> tài liệu</w:t>
      </w:r>
      <w:r w:rsidRPr="002530DC">
        <w:rPr>
          <w:rFonts w:ascii="Times New Roman" w:eastAsia="Times New Roman" w:hAnsi="Times New Roman" w:cs="Times New Roman"/>
          <w:sz w:val="24"/>
          <w:szCs w:val="24"/>
          <w:lang w:eastAsia="vi-VN"/>
        </w:rPr>
        <w:t xml:space="preserve"> tra cứu chính</w:t>
      </w:r>
      <w:r w:rsidR="00742B13">
        <w:rPr>
          <w:rFonts w:ascii="Times New Roman" w:eastAsia="Times New Roman" w:hAnsi="Times New Roman" w:cs="Times New Roman"/>
          <w:sz w:val="24"/>
          <w:szCs w:val="24"/>
          <w:lang w:val="en-US" w:eastAsia="vi-VN"/>
        </w:rPr>
        <w:t xml:space="preserve"> của NVYT </w:t>
      </w:r>
      <w:r w:rsidRPr="002530DC">
        <w:rPr>
          <w:rFonts w:ascii="Times New Roman" w:eastAsia="Times New Roman" w:hAnsi="Times New Roman" w:cs="Times New Roman"/>
          <w:sz w:val="24"/>
          <w:szCs w:val="24"/>
          <w:lang w:eastAsia="vi-VN"/>
        </w:rPr>
        <w:t xml:space="preserve"> là tờ hướng dẫn sử dụng thuốc (83%). Khó khăn lớn nhất là mất nhiều thời gian</w:t>
      </w:r>
      <w:r w:rsidR="00742B13">
        <w:rPr>
          <w:rFonts w:ascii="Times New Roman" w:eastAsia="Times New Roman" w:hAnsi="Times New Roman" w:cs="Times New Roman"/>
          <w:sz w:val="24"/>
          <w:szCs w:val="24"/>
          <w:lang w:val="en-US" w:eastAsia="vi-VN"/>
        </w:rPr>
        <w:t xml:space="preserve"> để tra cứu</w:t>
      </w:r>
      <w:r w:rsidRPr="002530DC">
        <w:rPr>
          <w:rFonts w:ascii="Times New Roman" w:eastAsia="Times New Roman" w:hAnsi="Times New Roman" w:cs="Times New Roman"/>
          <w:sz w:val="24"/>
          <w:szCs w:val="24"/>
          <w:lang w:eastAsia="vi-VN"/>
        </w:rPr>
        <w:t xml:space="preserve"> (49%). Nhu cầu</w:t>
      </w:r>
      <w:r w:rsidR="00742B13">
        <w:rPr>
          <w:rFonts w:ascii="Times New Roman" w:eastAsia="Times New Roman" w:hAnsi="Times New Roman" w:cs="Times New Roman"/>
          <w:sz w:val="24"/>
          <w:szCs w:val="24"/>
          <w:lang w:val="en-US" w:eastAsia="vi-VN"/>
        </w:rPr>
        <w:t xml:space="preserve"> nhận thông tin thuốc</w:t>
      </w:r>
      <w:r w:rsidRPr="002530DC">
        <w:rPr>
          <w:rFonts w:ascii="Times New Roman" w:eastAsia="Times New Roman" w:hAnsi="Times New Roman" w:cs="Times New Roman"/>
          <w:sz w:val="24"/>
          <w:szCs w:val="24"/>
          <w:lang w:eastAsia="vi-VN"/>
        </w:rPr>
        <w:t xml:space="preserve"> về chỉ định, liều dùng (14,55%) và tương tác thuốc (18%). Số báo cáo ADR là 5, chủ yếu từ kháng sinh, với biểu hiện nổi mẩn, ngứa (40%). Thời gian phản hồi câu hỏi trung bình dưới 30 phút (96%).</w:t>
      </w:r>
    </w:p>
    <w:p w:rsidR="003E29B2" w:rsidRPr="002530DC" w:rsidRDefault="003E29B2" w:rsidP="002530DC">
      <w:pPr>
        <w:spacing w:after="0" w:line="240" w:lineRule="auto"/>
        <w:jc w:val="both"/>
        <w:rPr>
          <w:rFonts w:ascii="Times New Roman" w:eastAsia="Times New Roman" w:hAnsi="Times New Roman" w:cs="Times New Roman"/>
          <w:sz w:val="24"/>
          <w:szCs w:val="24"/>
          <w:lang w:val="en-US" w:eastAsia="vi-VN"/>
        </w:rPr>
      </w:pPr>
      <w:r w:rsidRPr="002530DC">
        <w:rPr>
          <w:rFonts w:ascii="Times New Roman" w:eastAsia="Times New Roman" w:hAnsi="Times New Roman" w:cs="Times New Roman"/>
          <w:b/>
          <w:bCs/>
          <w:sz w:val="24"/>
          <w:szCs w:val="24"/>
          <w:lang w:eastAsia="vi-VN"/>
        </w:rPr>
        <w:t>Kết luận:</w:t>
      </w:r>
      <w:r w:rsidRPr="002530DC">
        <w:rPr>
          <w:rFonts w:ascii="Times New Roman" w:eastAsia="Times New Roman" w:hAnsi="Times New Roman" w:cs="Times New Roman"/>
          <w:sz w:val="24"/>
          <w:szCs w:val="24"/>
          <w:lang w:eastAsia="vi-VN"/>
        </w:rPr>
        <w:t xml:space="preserve"> Hoạt động thông tin thuốc tại bệnh viện còn hạn chế, nhu cầu cao nhưng nguồn lực chưa đáp ứng. Cần tăng cường đào tạo và phối hợp để nâng cao hiệu quả sử dụng thuốc an toàn, hợp lý.</w:t>
      </w:r>
    </w:p>
    <w:p w:rsidR="002530DC" w:rsidRPr="002530DC" w:rsidRDefault="002530DC" w:rsidP="002530DC">
      <w:pPr>
        <w:spacing w:after="0" w:line="240" w:lineRule="auto"/>
        <w:outlineLvl w:val="1"/>
        <w:rPr>
          <w:rFonts w:ascii="Times New Roman" w:eastAsia="Times New Roman" w:hAnsi="Times New Roman" w:cs="Times New Roman"/>
          <w:b/>
          <w:bCs/>
          <w:sz w:val="24"/>
          <w:szCs w:val="24"/>
          <w:lang w:eastAsia="vi-VN"/>
        </w:rPr>
      </w:pPr>
      <w:r w:rsidRPr="002530DC">
        <w:rPr>
          <w:rFonts w:ascii="Times New Roman" w:eastAsia="Times New Roman" w:hAnsi="Times New Roman" w:cs="Times New Roman"/>
          <w:b/>
          <w:bCs/>
          <w:sz w:val="24"/>
          <w:szCs w:val="24"/>
          <w:lang w:eastAsia="vi-VN"/>
        </w:rPr>
        <w:t>Từ Khóa</w:t>
      </w:r>
      <w:r w:rsidRPr="002530DC">
        <w:rPr>
          <w:rFonts w:ascii="Times New Roman" w:eastAsia="Times New Roman" w:hAnsi="Times New Roman" w:cs="Times New Roman"/>
          <w:b/>
          <w:bCs/>
          <w:sz w:val="24"/>
          <w:szCs w:val="24"/>
          <w:lang w:val="en-US" w:eastAsia="vi-VN"/>
        </w:rPr>
        <w:t xml:space="preserve">: </w:t>
      </w:r>
      <w:r w:rsidRPr="002530DC">
        <w:rPr>
          <w:rFonts w:ascii="Times New Roman" w:eastAsia="Times New Roman" w:hAnsi="Times New Roman" w:cs="Times New Roman"/>
          <w:i/>
          <w:sz w:val="24"/>
          <w:szCs w:val="24"/>
          <w:lang w:eastAsia="vi-VN"/>
        </w:rPr>
        <w:t>Thông tin thuốc; Phản ứng có hại của thuốc (ADR); Bệnh viện đa khoa; Nhu cầu thông tin; Dược lâm sàng.</w:t>
      </w:r>
    </w:p>
    <w:p w:rsidR="002530DC" w:rsidRPr="00742B13" w:rsidRDefault="00742B13" w:rsidP="00742B13">
      <w:pPr>
        <w:spacing w:after="0" w:line="240" w:lineRule="auto"/>
        <w:jc w:val="center"/>
        <w:rPr>
          <w:rFonts w:ascii="Times New Roman" w:eastAsia="Times New Roman" w:hAnsi="Times New Roman" w:cs="Times New Roman"/>
          <w:b/>
          <w:sz w:val="24"/>
          <w:szCs w:val="24"/>
          <w:lang w:val="en-US" w:eastAsia="vi-VN"/>
        </w:rPr>
      </w:pPr>
      <w:r w:rsidRPr="00742B13">
        <w:rPr>
          <w:rFonts w:ascii="Times New Roman" w:eastAsia="Times New Roman" w:hAnsi="Times New Roman" w:cs="Times New Roman"/>
          <w:b/>
          <w:sz w:val="24"/>
          <w:szCs w:val="24"/>
          <w:lang w:val="en-US" w:eastAsia="vi-VN"/>
        </w:rPr>
        <w:t>ABSTRACT</w:t>
      </w:r>
    </w:p>
    <w:p w:rsidR="00F039DF" w:rsidRPr="00742B13" w:rsidRDefault="00B93B39" w:rsidP="00742B13">
      <w:pPr>
        <w:pStyle w:val="NormalWeb"/>
        <w:spacing w:before="0" w:beforeAutospacing="0" w:after="0" w:afterAutospacing="0"/>
        <w:jc w:val="center"/>
      </w:pPr>
      <w:r w:rsidRPr="00742B13">
        <w:rPr>
          <w:rStyle w:val="Strong"/>
          <w:lang w:val="en-US"/>
        </w:rPr>
        <w:t>S</w:t>
      </w:r>
      <w:r w:rsidRPr="00742B13">
        <w:rPr>
          <w:rStyle w:val="Strong"/>
        </w:rPr>
        <w:t xml:space="preserve">URVEY ON THE STATUS OF DRUG INFORMATION AT NGOC HOI REGIONAL GENERAL HOSPITAL IN </w:t>
      </w:r>
      <w:r w:rsidR="00F039DF" w:rsidRPr="00742B13">
        <w:rPr>
          <w:rStyle w:val="Strong"/>
        </w:rPr>
        <w:t>2025</w:t>
      </w:r>
    </w:p>
    <w:p w:rsidR="00F039DF" w:rsidRPr="00885438" w:rsidRDefault="00F039DF" w:rsidP="002530DC">
      <w:pPr>
        <w:pStyle w:val="NormalWeb"/>
        <w:spacing w:before="0" w:beforeAutospacing="0" w:after="0" w:afterAutospacing="0"/>
        <w:rPr>
          <w:b/>
        </w:rPr>
      </w:pPr>
      <w:r w:rsidRPr="002530DC">
        <w:rPr>
          <w:rStyle w:val="Strong"/>
        </w:rPr>
        <w:t>Authors</w:t>
      </w:r>
      <w:r w:rsidRPr="002530DC">
        <w:t xml:space="preserve"> </w:t>
      </w:r>
      <w:r w:rsidRPr="00885438">
        <w:rPr>
          <w:b/>
        </w:rPr>
        <w:t>Đỗ Thị Bích Nga¹* Co-authors: Trần Thị Hoài Yên¹, Bùi Hữu Đại¹, Phạm Ngọc Đang¹, Đỗ Nguyễn Thúy Hiền¹</w:t>
      </w:r>
    </w:p>
    <w:p w:rsidR="00F039DF" w:rsidRPr="002530DC" w:rsidRDefault="00F039DF" w:rsidP="002530DC">
      <w:pPr>
        <w:pStyle w:val="NormalWeb"/>
        <w:spacing w:before="0" w:beforeAutospacing="0" w:after="0" w:afterAutospacing="0"/>
        <w:rPr>
          <w:lang w:val="en-US"/>
        </w:rPr>
      </w:pPr>
      <w:r w:rsidRPr="002530DC">
        <w:t xml:space="preserve">¹ Ngoc Hoi Regional General Hospital, </w:t>
      </w:r>
      <w:r w:rsidRPr="002530DC">
        <w:rPr>
          <w:lang w:val="en-US"/>
        </w:rPr>
        <w:t xml:space="preserve">Quảng Ngãi </w:t>
      </w:r>
      <w:r w:rsidRPr="002530DC">
        <w:t xml:space="preserve"> Province, Vietnam</w:t>
      </w:r>
      <w:r w:rsidRPr="002530DC">
        <w:rPr>
          <w:lang w:val="en-US"/>
        </w:rPr>
        <w:t>.</w:t>
      </w:r>
    </w:p>
    <w:p w:rsidR="00F039DF" w:rsidRPr="002530DC" w:rsidRDefault="00F039DF" w:rsidP="002530DC">
      <w:pPr>
        <w:pStyle w:val="Heading3"/>
        <w:spacing w:before="0" w:beforeAutospacing="0" w:after="0" w:afterAutospacing="0"/>
        <w:rPr>
          <w:sz w:val="24"/>
          <w:szCs w:val="24"/>
        </w:rPr>
      </w:pPr>
      <w:r w:rsidRPr="002530DC">
        <w:rPr>
          <w:sz w:val="24"/>
          <w:szCs w:val="24"/>
        </w:rPr>
        <w:t>Abstract</w:t>
      </w:r>
    </w:p>
    <w:p w:rsidR="00F039DF" w:rsidRPr="002530DC" w:rsidRDefault="00F039DF" w:rsidP="002530DC">
      <w:pPr>
        <w:pStyle w:val="NormalWeb"/>
        <w:spacing w:before="0" w:beforeAutospacing="0" w:after="0" w:afterAutospacing="0"/>
        <w:jc w:val="both"/>
      </w:pPr>
      <w:r w:rsidRPr="002530DC">
        <w:rPr>
          <w:rStyle w:val="Strong"/>
        </w:rPr>
        <w:t>Objective:</w:t>
      </w:r>
      <w:r w:rsidRPr="002530DC">
        <w:t xml:space="preserve"> To investigate the awareness, practices, and drug information needs of healthcare professionals, and to evaluate the status of drug information services provided by the Pharmacy Department at Ngoc Hoi Regional General Hospital in 2025.</w:t>
      </w:r>
    </w:p>
    <w:p w:rsidR="00F039DF" w:rsidRPr="002530DC" w:rsidRDefault="00F039DF" w:rsidP="002530DC">
      <w:pPr>
        <w:pStyle w:val="NormalWeb"/>
        <w:spacing w:before="0" w:beforeAutospacing="0" w:after="0" w:afterAutospacing="0"/>
        <w:jc w:val="both"/>
      </w:pPr>
      <w:r w:rsidRPr="002530DC">
        <w:rPr>
          <w:rStyle w:val="Strong"/>
        </w:rPr>
        <w:t>Subjects and Methods:</w:t>
      </w:r>
      <w:r w:rsidRPr="002530DC">
        <w:t xml:space="preserve"> A cross-sectional descriptive study was conducted. The study subjects included healthcare staff (physicians, pharmacists, and nurses) at the hospital and adverse drug reaction (ADR) reports. Data were collected using pre-designed questionnaires administered to 132 participants, along with drug information queries and ADR reports from January to October 2025. Data were processed using SPSS Statistics version 20.</w:t>
      </w:r>
    </w:p>
    <w:p w:rsidR="00F039DF" w:rsidRPr="002530DC" w:rsidRDefault="00F039DF" w:rsidP="002530DC">
      <w:pPr>
        <w:pStyle w:val="NormalWeb"/>
        <w:spacing w:before="0" w:beforeAutospacing="0" w:after="0" w:afterAutospacing="0"/>
        <w:jc w:val="both"/>
      </w:pPr>
      <w:r w:rsidRPr="002530DC">
        <w:rPr>
          <w:rStyle w:val="Strong"/>
        </w:rPr>
        <w:t>Results:</w:t>
      </w:r>
      <w:r w:rsidRPr="002530DC">
        <w:t xml:space="preserve"> A total of 132 questionnaires were collected. All respondents (100%) reported regularly receiving drug information. The primary information source was package inserts provided by the Pharmacy Department (83%). The greatest difficulty was time consumption (49%). The highest information demands were for indications/dosage (14.55%) and drug interactions (18%). Only 5 ADR reports were recorded, mainly involving antibiotics, with the most common manifestations being rash and pruritus (40%). The average response time to drug information queries was under 30 minutes in 96% of cases.</w:t>
      </w:r>
    </w:p>
    <w:p w:rsidR="00F039DF" w:rsidRPr="002530DC" w:rsidRDefault="00F039DF" w:rsidP="002530DC">
      <w:pPr>
        <w:pStyle w:val="NormalWeb"/>
        <w:spacing w:before="0" w:beforeAutospacing="0" w:after="0" w:afterAutospacing="0"/>
        <w:jc w:val="both"/>
        <w:rPr>
          <w:lang w:val="en-US"/>
        </w:rPr>
      </w:pPr>
      <w:r w:rsidRPr="002530DC">
        <w:rPr>
          <w:rStyle w:val="Strong"/>
        </w:rPr>
        <w:lastRenderedPageBreak/>
        <w:t>Conclusion:</w:t>
      </w:r>
      <w:r w:rsidRPr="002530DC">
        <w:t xml:space="preserve"> Drug information activities at Ngoc Hoi Regional General Hospital remain limited despite high demand from healthcare staff and inadequate resources to meet those needs. Enhanced training and improved inter-professional collaboration are required to promote safe and rational drug use.</w:t>
      </w:r>
    </w:p>
    <w:p w:rsidR="00076441" w:rsidRPr="002530DC" w:rsidRDefault="00076441" w:rsidP="002530DC">
      <w:pPr>
        <w:spacing w:after="0" w:line="240" w:lineRule="auto"/>
        <w:outlineLvl w:val="1"/>
        <w:rPr>
          <w:rFonts w:ascii="Times New Roman" w:eastAsia="Times New Roman" w:hAnsi="Times New Roman" w:cs="Times New Roman"/>
          <w:b/>
          <w:bCs/>
          <w:sz w:val="24"/>
          <w:szCs w:val="24"/>
          <w:lang w:val="en-US" w:eastAsia="vi-VN"/>
        </w:rPr>
      </w:pPr>
    </w:p>
    <w:p w:rsidR="00EE283F" w:rsidRDefault="00EE283F"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sectPr w:rsidR="00EE283F" w:rsidSect="00CA7656">
          <w:pgSz w:w="11906" w:h="16838"/>
          <w:pgMar w:top="1134" w:right="1134" w:bottom="1134" w:left="1701" w:header="709" w:footer="709" w:gutter="0"/>
          <w:cols w:space="708"/>
          <w:docGrid w:linePitch="360"/>
        </w:sectPr>
      </w:pPr>
    </w:p>
    <w:p w:rsidR="003E29B2" w:rsidRPr="00EE283F" w:rsidRDefault="00F039DF" w:rsidP="00A11A36">
      <w:pPr>
        <w:spacing w:after="0" w:line="240" w:lineRule="auto"/>
        <w:outlineLvl w:val="1"/>
        <w:rPr>
          <w:rFonts w:ascii="Times New Roman" w:eastAsia="Times New Roman" w:hAnsi="Times New Roman" w:cs="Times New Roman"/>
          <w:b/>
          <w:bCs/>
          <w:sz w:val="24"/>
          <w:szCs w:val="24"/>
          <w:lang w:val="en-US" w:eastAsia="vi-VN"/>
        </w:rPr>
      </w:pPr>
      <w:r w:rsidRPr="00EE283F">
        <w:rPr>
          <w:rFonts w:ascii="Times New Roman" w:eastAsia="Times New Roman" w:hAnsi="Times New Roman" w:cs="Times New Roman"/>
          <w:b/>
          <w:bCs/>
          <w:sz w:val="24"/>
          <w:szCs w:val="24"/>
          <w:lang w:val="en-US" w:eastAsia="vi-VN"/>
        </w:rPr>
        <w:lastRenderedPageBreak/>
        <w:t>Đặt vấn đề</w:t>
      </w:r>
      <w:r w:rsidRPr="00EE283F">
        <w:rPr>
          <w:rFonts w:ascii="Times New Roman" w:eastAsia="Times New Roman" w:hAnsi="Times New Roman" w:cs="Times New Roman"/>
          <w:b/>
          <w:bCs/>
          <w:sz w:val="24"/>
          <w:szCs w:val="24"/>
          <w:lang w:val="en-US" w:eastAsia="vi-VN"/>
        </w:rPr>
        <w:tab/>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Thuốc là yếu tố thiết yếu trong chăm sóc sức khỏe, ảnh hưởng trực tiếp đến hiệu quả điều trị và an toàn bệnh nhân. Thông tin thuốc chính xác, kịp thời là nền tảng cho việc sử dụng thuốc hợp lý, giảm nguy cơ tác dụng phụ, tương tác thuốc và chi phí không cần thiết. Tại Việt Nam, hoạt động thông tin thuốc đang phát triển nhưng gặp nhiều thách thức, đặc biệt tại các bệnh viện tuyến tỉnh như Bệnh viện Đa khoa khu vực Ngọc Hồi.</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Nghiên cứu này nhằm khảo sát tình hình thông tin thuốc tại bệnh viện, tập trung vào nhận thức và nhu cầu của cán bộ y tế, cũng như đánh giá hoạt động của khoa Dược. Dựa trên các tài liệu quốc tế và trong nước, thông tin thuốc bao gồm thu thập, cung cấp thông tin về chỉ định, liều dùng, tương tác và ADR, góp phần vào dược lâm sàng.</w:t>
      </w:r>
    </w:p>
    <w:p w:rsidR="003E29B2" w:rsidRPr="00EE283F" w:rsidRDefault="003E29B2" w:rsidP="00A11A36">
      <w:pPr>
        <w:spacing w:after="0" w:line="240" w:lineRule="auto"/>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t>Đối Tượng Và Phương Pháp Nghiên Cứu</w:t>
      </w:r>
    </w:p>
    <w:p w:rsidR="003E29B2" w:rsidRPr="00EE283F" w:rsidRDefault="003E29B2" w:rsidP="00A11A36">
      <w:pPr>
        <w:spacing w:after="0" w:line="240" w:lineRule="auto"/>
        <w:outlineLvl w:val="2"/>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t>Đối Tượng</w:t>
      </w:r>
    </w:p>
    <w:p w:rsidR="003E29B2" w:rsidRPr="00EE283F" w:rsidRDefault="003E29B2" w:rsidP="00A11A36">
      <w:pPr>
        <w:spacing w:after="0" w:line="240" w:lineRule="auto"/>
        <w:ind w:firstLine="360"/>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Cán bộ y tế (bác sĩ, dược sĩ, điều dưỡng) làm việc tại Bệnh viện Đa khoa khu vực Ngọc Hồi.</w:t>
      </w:r>
    </w:p>
    <w:p w:rsidR="003E29B2" w:rsidRPr="00EE283F" w:rsidRDefault="003E29B2" w:rsidP="00A11A36">
      <w:pPr>
        <w:spacing w:after="0" w:line="240" w:lineRule="auto"/>
        <w:ind w:firstLine="360"/>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Báo cáo ADR từ các khoa lâm sàng.</w:t>
      </w:r>
    </w:p>
    <w:p w:rsidR="003E29B2" w:rsidRPr="00EE283F" w:rsidRDefault="003E29B2" w:rsidP="00A11A36">
      <w:pPr>
        <w:spacing w:after="0" w:line="240" w:lineRule="auto"/>
        <w:outlineLvl w:val="2"/>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t>Phương Pháp Nghiên Cứu</w:t>
      </w:r>
    </w:p>
    <w:p w:rsidR="003E29B2" w:rsidRPr="00EE283F" w:rsidRDefault="003E29B2" w:rsidP="00A11A36">
      <w:pPr>
        <w:spacing w:after="0" w:line="240" w:lineRule="auto"/>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Nghiên cứu mô tả cắt ngang.</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b/>
          <w:bCs/>
          <w:sz w:val="24"/>
          <w:szCs w:val="24"/>
          <w:lang w:eastAsia="vi-VN"/>
        </w:rPr>
        <w:lastRenderedPageBreak/>
        <w:t>Thu thập số liệu:</w:t>
      </w:r>
      <w:r w:rsidRPr="00EE283F">
        <w:rPr>
          <w:rFonts w:ascii="Times New Roman" w:eastAsia="Times New Roman" w:hAnsi="Times New Roman" w:cs="Times New Roman"/>
          <w:sz w:val="24"/>
          <w:szCs w:val="24"/>
          <w:lang w:eastAsia="vi-VN"/>
        </w:rPr>
        <w:t xml:space="preserve"> Sử dụng phiếu khảo sát in sẵn để phỏng vấn trực tiếp các đối tượng. Thu thập câu hỏi thông tin thuốc và báo cáo ADR từ tháng 1 đến tháng 10/2025.</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b/>
          <w:bCs/>
          <w:sz w:val="24"/>
          <w:szCs w:val="24"/>
          <w:lang w:eastAsia="vi-VN"/>
        </w:rPr>
        <w:t>Chọn mẫu:</w:t>
      </w:r>
      <w:r w:rsidRPr="00EE283F">
        <w:rPr>
          <w:rFonts w:ascii="Times New Roman" w:eastAsia="Times New Roman" w:hAnsi="Times New Roman" w:cs="Times New Roman"/>
          <w:sz w:val="24"/>
          <w:szCs w:val="24"/>
          <w:lang w:eastAsia="vi-VN"/>
        </w:rPr>
        <w:t xml:space="preserve"> Cỡ mẫu tính theo công thức n = Z² * p * (1-p) / d², với Z = 1,96 (tin cậy 95%), p = 0,5, d = 0,05, hiệu chỉnh theo tổng thể N (cán bộ y tế). Chọn mẫu ngẫu nhiên.</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b/>
          <w:bCs/>
          <w:sz w:val="24"/>
          <w:szCs w:val="24"/>
          <w:lang w:eastAsia="vi-VN"/>
        </w:rPr>
        <w:t>Biến số:</w:t>
      </w:r>
      <w:r w:rsidRPr="00EE283F">
        <w:rPr>
          <w:rFonts w:ascii="Times New Roman" w:eastAsia="Times New Roman" w:hAnsi="Times New Roman" w:cs="Times New Roman"/>
          <w:sz w:val="24"/>
          <w:szCs w:val="24"/>
          <w:lang w:eastAsia="vi-VN"/>
        </w:rPr>
        <w:t xml:space="preserve"> Định tính (nhu cầu nội dung, hình thức trao đổi, khó khăn) và định lượng (số lượng câu hỏi, thời gian phản hồi), kèm biến nền (chức danh, khoa phòng, thâm niên).</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b/>
          <w:bCs/>
          <w:sz w:val="24"/>
          <w:szCs w:val="24"/>
          <w:lang w:eastAsia="vi-VN"/>
        </w:rPr>
        <w:t>Xử lý số liệu:</w:t>
      </w:r>
      <w:r w:rsidRPr="00EE283F">
        <w:rPr>
          <w:rFonts w:ascii="Times New Roman" w:eastAsia="Times New Roman" w:hAnsi="Times New Roman" w:cs="Times New Roman"/>
          <w:sz w:val="24"/>
          <w:szCs w:val="24"/>
          <w:lang w:eastAsia="vi-VN"/>
        </w:rPr>
        <w:t xml:space="preserve"> Phần mềm SPSS 20.</w:t>
      </w:r>
    </w:p>
    <w:p w:rsidR="003E29B2" w:rsidRPr="00EE283F" w:rsidRDefault="003E29B2" w:rsidP="00A11A36">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b/>
          <w:bCs/>
          <w:sz w:val="24"/>
          <w:szCs w:val="24"/>
          <w:lang w:eastAsia="vi-VN"/>
        </w:rPr>
        <w:t>Thời gian:</w:t>
      </w:r>
      <w:r w:rsidRPr="00EE283F">
        <w:rPr>
          <w:rFonts w:ascii="Times New Roman" w:eastAsia="Times New Roman" w:hAnsi="Times New Roman" w:cs="Times New Roman"/>
          <w:sz w:val="24"/>
          <w:szCs w:val="24"/>
          <w:lang w:eastAsia="vi-VN"/>
        </w:rPr>
        <w:t xml:space="preserve"> Phát phiếu từ tháng 5 đến tháng 8/2025; thu thập ADR từ tháng 1 đến tháng 10/2025.</w:t>
      </w:r>
    </w:p>
    <w:p w:rsidR="003E29B2" w:rsidRPr="00EE283F" w:rsidRDefault="003E29B2" w:rsidP="00A11A36">
      <w:pPr>
        <w:spacing w:after="0" w:line="240" w:lineRule="auto"/>
        <w:outlineLvl w:val="2"/>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t>Chỉ Tiêu Nghiên Cứu</w:t>
      </w:r>
    </w:p>
    <w:p w:rsidR="003E29B2" w:rsidRPr="00EE283F" w:rsidRDefault="003E29B2" w:rsidP="00A11A36">
      <w:pPr>
        <w:spacing w:after="0" w:line="240" w:lineRule="auto"/>
        <w:ind w:firstLine="720"/>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Khảo sát: Số lượng câu hỏi, khả năng tìm câu trả lời, tần suất tiếp nhận, nguồn tài liệu, tỷ lệ tập huấn, mục đích sử dụng, khó khăn, mức độ cần thiết, nhu cầu, hình thức trao đổi.</w:t>
      </w:r>
    </w:p>
    <w:p w:rsidR="003E29B2" w:rsidRPr="00EE283F" w:rsidRDefault="003E29B2" w:rsidP="00A11A36">
      <w:pPr>
        <w:spacing w:after="0" w:line="240" w:lineRule="auto"/>
        <w:ind w:firstLine="720"/>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Đánh giá khoa Dược: Số lượng ADR, đối tượng báo cáo, thuốc nghi ngờ, biểu hiện ADR, số lượng câu hỏi tiếp nhận, thời gian phản hồi.</w:t>
      </w:r>
    </w:p>
    <w:p w:rsidR="00076441" w:rsidRPr="00885438" w:rsidRDefault="00076441" w:rsidP="00885438">
      <w:pPr>
        <w:spacing w:after="0" w:line="240" w:lineRule="auto"/>
        <w:outlineLvl w:val="1"/>
        <w:rPr>
          <w:rFonts w:ascii="Times New Roman" w:eastAsia="Times New Roman" w:hAnsi="Times New Roman" w:cs="Times New Roman"/>
          <w:b/>
          <w:bCs/>
          <w:sz w:val="24"/>
          <w:szCs w:val="24"/>
          <w:lang w:val="en-US" w:eastAsia="vi-VN"/>
        </w:rPr>
        <w:sectPr w:rsidR="00076441" w:rsidRPr="00885438" w:rsidSect="00076441">
          <w:type w:val="continuous"/>
          <w:pgSz w:w="11906" w:h="16838"/>
          <w:pgMar w:top="1134" w:right="1134" w:bottom="1134" w:left="1701" w:header="709" w:footer="709" w:gutter="0"/>
          <w:cols w:num="2" w:space="708"/>
          <w:docGrid w:linePitch="360"/>
        </w:sectPr>
      </w:pPr>
      <w:bookmarkStart w:id="0" w:name="_Toc148443575"/>
    </w:p>
    <w:p w:rsidR="00885438" w:rsidRPr="00885438" w:rsidRDefault="00885438" w:rsidP="00A11A36">
      <w:pPr>
        <w:pStyle w:val="Heading3"/>
        <w:spacing w:before="0" w:beforeAutospacing="0" w:after="0" w:afterAutospacing="0"/>
        <w:jc w:val="center"/>
        <w:rPr>
          <w:color w:val="000000" w:themeColor="text1"/>
          <w:sz w:val="24"/>
          <w:szCs w:val="24"/>
          <w:lang w:val="en-US"/>
        </w:rPr>
      </w:pPr>
      <w:bookmarkStart w:id="1" w:name="_Toc148443576"/>
      <w:bookmarkEnd w:id="0"/>
      <w:r w:rsidRPr="00885438">
        <w:rPr>
          <w:color w:val="000000" w:themeColor="text1"/>
          <w:sz w:val="24"/>
          <w:szCs w:val="24"/>
          <w:lang w:val="en-US"/>
        </w:rPr>
        <w:lastRenderedPageBreak/>
        <w:t>Kết quả</w:t>
      </w:r>
    </w:p>
    <w:p w:rsidR="003879A5" w:rsidRPr="00EE283F" w:rsidRDefault="003879A5" w:rsidP="00A11A36">
      <w:pPr>
        <w:pStyle w:val="Heading3"/>
        <w:spacing w:before="0" w:beforeAutospacing="0" w:after="0" w:afterAutospacing="0"/>
        <w:jc w:val="center"/>
        <w:rPr>
          <w:i/>
          <w:color w:val="000000" w:themeColor="text1"/>
          <w:sz w:val="24"/>
          <w:szCs w:val="24"/>
        </w:rPr>
      </w:pPr>
      <w:r w:rsidRPr="00EE283F">
        <w:rPr>
          <w:i/>
          <w:color w:val="000000" w:themeColor="text1"/>
          <w:sz w:val="24"/>
          <w:szCs w:val="24"/>
        </w:rPr>
        <w:t>Bảng 3.1. Số lượng câu hỏi thông tin thuốc</w:t>
      </w:r>
      <w:bookmarkEnd w:id="1"/>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977"/>
        <w:gridCol w:w="1840"/>
        <w:gridCol w:w="2977"/>
      </w:tblGrid>
      <w:tr w:rsidR="003879A5" w:rsidRPr="00EE283F" w:rsidTr="00176DE3">
        <w:trPr>
          <w:trHeight w:val="240"/>
          <w:tblHeader/>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Khoa</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Số phiếu</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Nội TH</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56</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43%</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Ngoại TH</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30</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23%</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HSCC </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Nhi</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3,7%</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Sản</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7,5%</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6</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YHCT</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1,5%</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Truyền Nhiễm</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0,75%</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8</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Khoa PHCN</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0,75%</w:t>
            </w:r>
          </w:p>
        </w:tc>
      </w:tr>
      <w:tr w:rsidR="003879A5" w:rsidRPr="00EE283F" w:rsidTr="00176DE3">
        <w:trPr>
          <w:trHeight w:val="240"/>
          <w:jc w:val="center"/>
        </w:trPr>
        <w:tc>
          <w:tcPr>
            <w:tcW w:w="856"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9</w:t>
            </w:r>
          </w:p>
        </w:tc>
        <w:tc>
          <w:tcPr>
            <w:tcW w:w="2977" w:type="dxa"/>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Khám</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20</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15,15%</w:t>
            </w:r>
          </w:p>
        </w:tc>
      </w:tr>
      <w:tr w:rsidR="003879A5" w:rsidRPr="00EE283F" w:rsidTr="00176DE3">
        <w:trPr>
          <w:trHeight w:val="360"/>
          <w:jc w:val="center"/>
        </w:trPr>
        <w:tc>
          <w:tcPr>
            <w:tcW w:w="3833" w:type="dxa"/>
            <w:gridSpan w:val="2"/>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840"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132</w:t>
            </w:r>
          </w:p>
        </w:tc>
        <w:tc>
          <w:tcPr>
            <w:tcW w:w="2977" w:type="dxa"/>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100</w:t>
            </w:r>
          </w:p>
        </w:tc>
      </w:tr>
    </w:tbl>
    <w:p w:rsidR="003879A5" w:rsidRPr="00EE283F" w:rsidRDefault="003879A5" w:rsidP="003879A5">
      <w:pPr>
        <w:rPr>
          <w:rFonts w:ascii="Times New Roman" w:hAnsi="Times New Roman" w:cs="Times New Roman"/>
          <w:sz w:val="24"/>
          <w:szCs w:val="24"/>
        </w:rPr>
      </w:pPr>
    </w:p>
    <w:p w:rsidR="00076441" w:rsidRPr="00EE283F" w:rsidRDefault="00076441" w:rsidP="003879A5">
      <w:pPr>
        <w:spacing w:before="120" w:after="120" w:line="312" w:lineRule="auto"/>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A11A36">
      <w:pPr>
        <w:spacing w:after="0" w:line="240" w:lineRule="auto"/>
        <w:jc w:val="both"/>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Tổng số phiếu khảo sát thông tin thuốc được thu thập tại bệnh viện trong năm  là </w:t>
      </w:r>
      <w:r w:rsidRPr="00EE283F">
        <w:rPr>
          <w:rFonts w:ascii="Times New Roman" w:hAnsi="Times New Roman" w:cs="Times New Roman"/>
          <w:b/>
          <w:color w:val="000000" w:themeColor="text1"/>
          <w:sz w:val="24"/>
          <w:szCs w:val="24"/>
        </w:rPr>
        <w:t>132</w:t>
      </w:r>
      <w:r w:rsidRPr="00EE283F">
        <w:rPr>
          <w:rFonts w:ascii="Times New Roman" w:hAnsi="Times New Roman" w:cs="Times New Roman"/>
          <w:color w:val="000000" w:themeColor="text1"/>
          <w:sz w:val="24"/>
          <w:szCs w:val="24"/>
        </w:rPr>
        <w:t xml:space="preserve"> phiếu. Số lượng câu hỏi thu được tại các khoa không đồng đều, có những thời điểm có 1 số khoa không thu được phiếu khảo sát thông tin thuốc nào như</w:t>
      </w:r>
      <w:r w:rsidRPr="00EE283F">
        <w:rPr>
          <w:rFonts w:ascii="Times New Roman" w:hAnsi="Times New Roman" w:cs="Times New Roman"/>
          <w:sz w:val="24"/>
          <w:szCs w:val="24"/>
        </w:rPr>
        <w:t>.</w:t>
      </w:r>
    </w:p>
    <w:p w:rsidR="003879A5" w:rsidRPr="00EE283F" w:rsidRDefault="003879A5" w:rsidP="00A11A36">
      <w:pPr>
        <w:spacing w:after="0" w:line="240" w:lineRule="auto"/>
        <w:jc w:val="both"/>
        <w:rPr>
          <w:rFonts w:ascii="Times New Roman" w:hAnsi="Times New Roman" w:cs="Times New Roman"/>
          <w:color w:val="000000" w:themeColor="text1"/>
          <w:sz w:val="24"/>
          <w:szCs w:val="24"/>
        </w:rPr>
      </w:pPr>
      <w:r w:rsidRPr="00EE283F">
        <w:rPr>
          <w:rFonts w:ascii="Times New Roman" w:hAnsi="Times New Roman" w:cs="Times New Roman"/>
          <w:color w:val="000000" w:themeColor="text1"/>
          <w:sz w:val="24"/>
          <w:szCs w:val="24"/>
        </w:rPr>
        <w:lastRenderedPageBreak/>
        <w:tab/>
        <w:t>Khi tiến hành phân loại câu hỏi khảo sát thông tin thuốc số lượng câu hỏi thu được nhiều nhất ở khoa Nội, khoa khám. Khoa thu được ít phiếu khảo sát nhất là DD-TC.</w:t>
      </w:r>
    </w:p>
    <w:p w:rsidR="00076441" w:rsidRPr="00EE283F" w:rsidRDefault="00076441" w:rsidP="00076441">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bookmarkStart w:id="2" w:name="_Toc148443577"/>
    </w:p>
    <w:bookmarkEnd w:id="2"/>
    <w:p w:rsidR="003879A5" w:rsidRPr="00EE283F" w:rsidRDefault="003879A5" w:rsidP="00076441">
      <w:pPr>
        <w:pStyle w:val="Heading3"/>
        <w:spacing w:line="312" w:lineRule="auto"/>
        <w:jc w:val="center"/>
        <w:rPr>
          <w:i/>
          <w:color w:val="000000" w:themeColor="text1"/>
          <w:sz w:val="24"/>
          <w:szCs w:val="24"/>
          <w:lang w:val="en-US"/>
        </w:rPr>
      </w:pPr>
      <w:r w:rsidRPr="00EE283F">
        <w:rPr>
          <w:sz w:val="24"/>
          <w:szCs w:val="24"/>
        </w:rPr>
        <w:lastRenderedPageBreak/>
        <w:t>Bảng 3.2 .Khả năng tìm thấy câu trả lời</w:t>
      </w:r>
    </w:p>
    <w:tbl>
      <w:tblPr>
        <w:tblW w:w="8647" w:type="dxa"/>
        <w:tblInd w:w="392" w:type="dxa"/>
        <w:tblLook w:val="04A0"/>
      </w:tblPr>
      <w:tblGrid>
        <w:gridCol w:w="4111"/>
        <w:gridCol w:w="1842"/>
        <w:gridCol w:w="2694"/>
      </w:tblGrid>
      <w:tr w:rsidR="003879A5" w:rsidRPr="00EE283F" w:rsidTr="00176DE3">
        <w:trPr>
          <w:trHeight w:val="24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Khả năng tìm thấy câu trả lời</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Tần số</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Tỷ lệ (%)</w:t>
            </w:r>
          </w:p>
        </w:tc>
      </w:tr>
      <w:tr w:rsidR="003879A5" w:rsidRPr="00EE283F" w:rsidTr="00176DE3">
        <w:trPr>
          <w:trHeight w:val="24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Câu trả lời đầy đủ</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129       </w:t>
            </w:r>
          </w:p>
        </w:tc>
        <w:tc>
          <w:tcPr>
            <w:tcW w:w="269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97,73%</w:t>
            </w:r>
          </w:p>
        </w:tc>
      </w:tr>
      <w:tr w:rsidR="003879A5" w:rsidRPr="00EE283F" w:rsidTr="00176DE3">
        <w:trPr>
          <w:trHeight w:val="24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Câu trả lời không đầy đủ</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69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2,27%</w:t>
            </w:r>
          </w:p>
        </w:tc>
      </w:tr>
      <w:tr w:rsidR="003879A5" w:rsidRPr="00EE283F" w:rsidTr="00176DE3">
        <w:trPr>
          <w:trHeight w:val="24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Không tìm thấy câu trả lời</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69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24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 số</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132</w:t>
            </w:r>
          </w:p>
        </w:tc>
        <w:tc>
          <w:tcPr>
            <w:tcW w:w="269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bl>
    <w:p w:rsidR="00076441" w:rsidRPr="00C67ACC" w:rsidRDefault="00076441" w:rsidP="003879A5">
      <w:pPr>
        <w:rPr>
          <w:rFonts w:ascii="Times New Roman" w:hAnsi="Times New Roman" w:cs="Times New Roman"/>
          <w:b/>
          <w:color w:val="000000" w:themeColor="text1"/>
          <w:sz w:val="24"/>
          <w:szCs w:val="24"/>
          <w:lang w:val="en-US"/>
        </w:rPr>
        <w:sectPr w:rsidR="00076441" w:rsidRPr="00C67ACC" w:rsidSect="00076441">
          <w:type w:val="continuous"/>
          <w:pgSz w:w="11906" w:h="16838"/>
          <w:pgMar w:top="1134" w:right="1134" w:bottom="1134" w:left="1701" w:header="709" w:footer="709" w:gutter="0"/>
          <w:cols w:space="708"/>
          <w:docGrid w:linePitch="360"/>
        </w:sectPr>
      </w:pPr>
    </w:p>
    <w:p w:rsidR="003879A5" w:rsidRPr="00EE283F" w:rsidRDefault="003879A5" w:rsidP="003879A5">
      <w:pPr>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 xml:space="preserve">       Nhận xét</w:t>
      </w:r>
      <w:r w:rsidRPr="00EE283F">
        <w:rPr>
          <w:rFonts w:ascii="Times New Roman" w:hAnsi="Times New Roman" w:cs="Times New Roman"/>
          <w:color w:val="000000" w:themeColor="text1"/>
          <w:sz w:val="24"/>
          <w:szCs w:val="24"/>
        </w:rPr>
        <w:t xml:space="preserve">: Đối với câu hỏi thu được từ phân tích phiếu khảo sát thông tin thuốc đạt 132 trong đó số câu trả lời đầy đủ là </w:t>
      </w:r>
      <w:r w:rsidRPr="00EE283F">
        <w:rPr>
          <w:rFonts w:ascii="Times New Roman" w:hAnsi="Times New Roman" w:cs="Times New Roman"/>
          <w:color w:val="000000" w:themeColor="text1"/>
          <w:sz w:val="24"/>
          <w:szCs w:val="24"/>
        </w:rPr>
        <w:lastRenderedPageBreak/>
        <w:t xml:space="preserve">129 chiếm </w:t>
      </w:r>
      <w:r w:rsidRPr="00EE283F">
        <w:rPr>
          <w:rFonts w:ascii="Times New Roman" w:hAnsi="Times New Roman" w:cs="Times New Roman"/>
          <w:sz w:val="24"/>
          <w:szCs w:val="24"/>
        </w:rPr>
        <w:t>97,73</w:t>
      </w:r>
      <w:r w:rsidRPr="00EE283F">
        <w:rPr>
          <w:rFonts w:ascii="Times New Roman" w:hAnsi="Times New Roman" w:cs="Times New Roman"/>
          <w:color w:val="000000" w:themeColor="text1"/>
          <w:sz w:val="24"/>
          <w:szCs w:val="24"/>
        </w:rPr>
        <w:t xml:space="preserve"> câu trả lời không đầy đủ là 3 chiếm 2,27% và không tìm thấy câu trả lời là 0 chiếm </w:t>
      </w:r>
      <w:r w:rsidRPr="00EE283F">
        <w:rPr>
          <w:rFonts w:ascii="Times New Roman" w:hAnsi="Times New Roman" w:cs="Times New Roman"/>
          <w:sz w:val="24"/>
          <w:szCs w:val="24"/>
        </w:rPr>
        <w:t>0%</w:t>
      </w:r>
      <w:r w:rsidRPr="00EE283F">
        <w:rPr>
          <w:rFonts w:ascii="Times New Roman" w:hAnsi="Times New Roman" w:cs="Times New Roman"/>
          <w:color w:val="FF0000"/>
          <w:sz w:val="24"/>
          <w:szCs w:val="24"/>
        </w:rPr>
        <w:t>.</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bookmarkStart w:id="3" w:name="_Toc148443578"/>
    </w:p>
    <w:bookmarkEnd w:id="3"/>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3.3. Mức độ thường xuyên tiếp nhận thông tin thuốc</w:t>
      </w:r>
    </w:p>
    <w:tbl>
      <w:tblPr>
        <w:tblW w:w="8647" w:type="dxa"/>
        <w:tblInd w:w="392" w:type="dxa"/>
        <w:tblLook w:val="04A0"/>
      </w:tblPr>
      <w:tblGrid>
        <w:gridCol w:w="1276"/>
        <w:gridCol w:w="2835"/>
        <w:gridCol w:w="1842"/>
        <w:gridCol w:w="2694"/>
      </w:tblGrid>
      <w:tr w:rsidR="003879A5" w:rsidRPr="00EE283F" w:rsidTr="00176DE3">
        <w:trPr>
          <w:trHeight w:val="2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Thường xuyên</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sz w:val="24"/>
                <w:szCs w:val="24"/>
              </w:rPr>
            </w:pPr>
            <w:r w:rsidRPr="00EE283F">
              <w:rPr>
                <w:rFonts w:ascii="Times New Roman" w:eastAsia="Times New Roman" w:hAnsi="Times New Roman" w:cs="Times New Roman"/>
                <w:sz w:val="24"/>
                <w:szCs w:val="24"/>
              </w:rPr>
              <w:t>132</w:t>
            </w:r>
          </w:p>
        </w:tc>
        <w:tc>
          <w:tcPr>
            <w:tcW w:w="269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r w:rsidR="003879A5" w:rsidRPr="00EE283F" w:rsidTr="00176DE3">
        <w:trPr>
          <w:trHeight w:val="2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835" w:type="dxa"/>
            <w:tcBorders>
              <w:top w:val="nil"/>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Không bao giờ</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69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Tổng</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69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C67ACC" w:rsidRDefault="00076441" w:rsidP="003879A5">
      <w:pPr>
        <w:spacing w:before="120" w:after="120" w:line="312" w:lineRule="auto"/>
        <w:jc w:val="both"/>
        <w:rPr>
          <w:rFonts w:ascii="Times New Roman" w:hAnsi="Times New Roman" w:cs="Times New Roman"/>
          <w:b/>
          <w:color w:val="000000" w:themeColor="text1"/>
          <w:sz w:val="24"/>
          <w:szCs w:val="24"/>
          <w:lang w:val="en-US"/>
        </w:rPr>
        <w:sectPr w:rsidR="00076441" w:rsidRPr="00C67ACC" w:rsidSect="00076441">
          <w:type w:val="continuous"/>
          <w:pgSz w:w="11906" w:h="16838"/>
          <w:pgMar w:top="1134" w:right="1134" w:bottom="1134" w:left="1701" w:header="709" w:footer="709" w:gutter="0"/>
          <w:cols w:space="708"/>
          <w:docGrid w:linePitch="360"/>
        </w:sectPr>
      </w:pPr>
      <w:bookmarkStart w:id="4" w:name="_Toc148443579"/>
    </w:p>
    <w:p w:rsidR="003879A5" w:rsidRPr="00EE283F" w:rsidRDefault="003879A5" w:rsidP="003879A5">
      <w:pPr>
        <w:spacing w:before="120" w:after="120" w:line="312" w:lineRule="auto"/>
        <w:jc w:val="both"/>
        <w:rPr>
          <w:rFonts w:ascii="Times New Roman" w:hAnsi="Times New Roman" w:cs="Times New Roman"/>
          <w:color w:val="FF0000"/>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Trong 132 phiếu khảo sát tất cả Bs, điều dưỡng đều thường xuyên được </w:t>
      </w:r>
      <w:r w:rsidRPr="00EE283F">
        <w:rPr>
          <w:rFonts w:ascii="Times New Roman" w:hAnsi="Times New Roman" w:cs="Times New Roman"/>
          <w:color w:val="000000" w:themeColor="text1"/>
          <w:sz w:val="24"/>
          <w:szCs w:val="24"/>
        </w:rPr>
        <w:lastRenderedPageBreak/>
        <w:t>tiếp nhận thông tin thuốc từ khoa Dược Bệnh viện. Chiếm tỷ lệ cao nhất với 100%.</w:t>
      </w:r>
    </w:p>
    <w:p w:rsidR="00076441" w:rsidRPr="00EE283F" w:rsidRDefault="00076441" w:rsidP="003879A5">
      <w:pPr>
        <w:spacing w:before="120" w:after="120" w:line="312" w:lineRule="auto"/>
        <w:jc w:val="both"/>
        <w:rPr>
          <w:rFonts w:ascii="Times New Roman" w:hAnsi="Times New Roman" w:cs="Times New Roman"/>
          <w:b/>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4"/>
    <w:p w:rsidR="003879A5" w:rsidRPr="00EE283F" w:rsidRDefault="003879A5" w:rsidP="003879A5">
      <w:pPr>
        <w:spacing w:before="120" w:after="120"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3.4. Nguồn tài liệu tra cứu thông tin thuốc</w:t>
      </w:r>
    </w:p>
    <w:tbl>
      <w:tblPr>
        <w:tblW w:w="8931" w:type="dxa"/>
        <w:tblInd w:w="108" w:type="dxa"/>
        <w:tblLook w:val="04A0"/>
      </w:tblPr>
      <w:tblGrid>
        <w:gridCol w:w="851"/>
        <w:gridCol w:w="3544"/>
        <w:gridCol w:w="2268"/>
        <w:gridCol w:w="2268"/>
      </w:tblGrid>
      <w:tr w:rsidR="003879A5" w:rsidRPr="00EE283F" w:rsidTr="00176DE3">
        <w:trPr>
          <w:trHeight w:val="24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 xml:space="preserve">Nguồn tài liệu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54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Sách Dược lý, tạp chí chuyên  ngành</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sz w:val="24"/>
                <w:szCs w:val="24"/>
              </w:rPr>
            </w:pPr>
            <w:r w:rsidRPr="00EE283F">
              <w:rPr>
                <w:rFonts w:ascii="Times New Roman" w:eastAsia="Times New Roman" w:hAnsi="Times New Roman" w:cs="Times New Roman"/>
                <w:sz w:val="24"/>
                <w:szCs w:val="24"/>
              </w:rPr>
              <w:t>10</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7,5%</w:t>
            </w:r>
          </w:p>
        </w:tc>
      </w:tr>
      <w:tr w:rsidR="003879A5" w:rsidRPr="00EE283F" w:rsidTr="00176DE3">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54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Tờ HDSD</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110</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83%</w:t>
            </w:r>
          </w:p>
        </w:tc>
      </w:tr>
      <w:tr w:rsidR="003879A5" w:rsidRPr="00EE283F" w:rsidTr="00176DE3">
        <w:trPr>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354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Các Website trong nước</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3,8%</w:t>
            </w:r>
          </w:p>
        </w:tc>
      </w:tr>
      <w:tr w:rsidR="003879A5" w:rsidRPr="00EE283F" w:rsidTr="00176DE3">
        <w:trPr>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5</w:t>
            </w:r>
          </w:p>
        </w:tc>
        <w:tc>
          <w:tcPr>
            <w:tcW w:w="354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Website của Chính phủ, Bộ Y tế Việt Nam</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5,3%</w:t>
            </w:r>
          </w:p>
        </w:tc>
      </w:tr>
      <w:tr w:rsidR="003879A5" w:rsidRPr="00EE283F" w:rsidTr="00176DE3">
        <w:trPr>
          <w:trHeight w:val="24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132</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EE283F" w:rsidRDefault="00076441" w:rsidP="003879A5">
      <w:pPr>
        <w:spacing w:before="120" w:after="120" w:line="312" w:lineRule="auto"/>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5" w:name="_Toc148443580"/>
    </w:p>
    <w:p w:rsidR="003879A5" w:rsidRPr="00EE283F" w:rsidRDefault="003879A5" w:rsidP="003879A5">
      <w:pPr>
        <w:spacing w:before="120" w:after="120" w:line="312" w:lineRule="auto"/>
        <w:jc w:val="both"/>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w:t>
      </w:r>
      <w:r w:rsidRPr="00EE283F">
        <w:rPr>
          <w:rFonts w:ascii="Times New Roman" w:hAnsi="Times New Roman" w:cs="Times New Roman"/>
          <w:sz w:val="24"/>
          <w:szCs w:val="24"/>
        </w:rPr>
        <w:t xml:space="preserve">Khi thắc mắc trong điều trị, phần lớn các Bác sỹ tự tra cứu trong tờ hướng dẫn sử dụng thuốc do Khoa dược cung cấp chiếm 83% , tra cứu qua sách </w:t>
      </w:r>
      <w:r w:rsidRPr="00EE283F">
        <w:rPr>
          <w:rFonts w:ascii="Times New Roman" w:hAnsi="Times New Roman" w:cs="Times New Roman"/>
          <w:sz w:val="24"/>
          <w:szCs w:val="24"/>
        </w:rPr>
        <w:lastRenderedPageBreak/>
        <w:t>chuyên ngành chiếm 7,5 % Website trong nước 3,8%. Website Chính phủ, Bộ Y tế  chiếm 5,3% .</w:t>
      </w:r>
    </w:p>
    <w:p w:rsidR="00076441" w:rsidRPr="00EE283F" w:rsidRDefault="00076441" w:rsidP="003879A5">
      <w:pPr>
        <w:spacing w:before="120" w:after="120" w:line="312" w:lineRule="auto"/>
        <w:jc w:val="both"/>
        <w:rPr>
          <w:rFonts w:ascii="Times New Roman" w:hAnsi="Times New Roman" w:cs="Times New Roman"/>
          <w:b/>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5"/>
    <w:p w:rsidR="003879A5" w:rsidRPr="00EE283F" w:rsidRDefault="003879A5" w:rsidP="003879A5">
      <w:pPr>
        <w:spacing w:before="120" w:after="120"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3.5.Tỷ lệ tham gia tập huấn thông tin thuốc</w:t>
      </w:r>
    </w:p>
    <w:tbl>
      <w:tblPr>
        <w:tblW w:w="8931" w:type="dxa"/>
        <w:tblInd w:w="108" w:type="dxa"/>
        <w:tblLook w:val="04A0"/>
      </w:tblPr>
      <w:tblGrid>
        <w:gridCol w:w="851"/>
        <w:gridCol w:w="3118"/>
        <w:gridCol w:w="2410"/>
        <w:gridCol w:w="2552"/>
      </w:tblGrid>
      <w:tr w:rsidR="003879A5" w:rsidRPr="00EE283F" w:rsidTr="00176DE3">
        <w:trPr>
          <w:trHeight w:val="240"/>
          <w:tblHead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118" w:type="dxa"/>
            <w:tcBorders>
              <w:top w:val="single" w:sz="4" w:space="0" w:color="auto"/>
              <w:left w:val="nil"/>
              <w:bottom w:val="single" w:sz="4" w:space="0" w:color="auto"/>
              <w:right w:val="single" w:sz="4" w:space="0" w:color="auto"/>
            </w:tcBorders>
            <w:shd w:val="clear" w:color="auto" w:fill="auto"/>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2410" w:type="dxa"/>
            <w:tcBorders>
              <w:top w:val="single" w:sz="4" w:space="0" w:color="auto"/>
              <w:left w:val="nil"/>
              <w:bottom w:val="single" w:sz="4" w:space="0" w:color="auto"/>
              <w:right w:val="single" w:sz="4" w:space="0" w:color="auto"/>
            </w:tcBorders>
            <w:shd w:val="clear" w:color="auto" w:fill="auto"/>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552" w:type="dxa"/>
            <w:tcBorders>
              <w:top w:val="single" w:sz="4" w:space="0" w:color="auto"/>
              <w:left w:val="nil"/>
              <w:bottom w:val="single" w:sz="4" w:space="0" w:color="auto"/>
              <w:right w:val="single" w:sz="4" w:space="0" w:color="auto"/>
            </w:tcBorders>
            <w:shd w:val="clear" w:color="auto" w:fill="auto"/>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Đã từng/Đang tham gia</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55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r w:rsidR="003879A5" w:rsidRPr="00EE283F" w:rsidTr="00176DE3">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Chưa bao giờ</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24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2410" w:type="dxa"/>
            <w:tcBorders>
              <w:top w:val="nil"/>
              <w:left w:val="nil"/>
              <w:bottom w:val="single" w:sz="4" w:space="0" w:color="auto"/>
              <w:right w:val="single" w:sz="4" w:space="0" w:color="auto"/>
            </w:tcBorders>
            <w:shd w:val="clear" w:color="auto" w:fill="auto"/>
            <w:noWrap/>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552" w:type="dxa"/>
            <w:tcBorders>
              <w:top w:val="nil"/>
              <w:left w:val="nil"/>
              <w:bottom w:val="single" w:sz="4" w:space="0" w:color="auto"/>
              <w:right w:val="single" w:sz="4" w:space="0" w:color="auto"/>
            </w:tcBorders>
            <w:shd w:val="clear" w:color="auto" w:fill="auto"/>
            <w:noWrap/>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EE283F" w:rsidRDefault="00076441" w:rsidP="003879A5">
      <w:pPr>
        <w:spacing w:before="120" w:after="120" w:line="312" w:lineRule="auto"/>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3879A5">
      <w:pPr>
        <w:spacing w:before="120" w:after="120" w:line="312" w:lineRule="auto"/>
        <w:jc w:val="both"/>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Phần lớn các cán bộ trong bệnh viện tham gia khảo sát đều đã từng hoặc đang tham gia tuập huấn thông tin thuốc (100%), Bộ Y tế và các công ty dược đã đẩy mạnh tuyên truyền và giới thiệu thuốc </w:t>
      </w:r>
      <w:r w:rsidRPr="00EE283F">
        <w:rPr>
          <w:rFonts w:ascii="Times New Roman" w:hAnsi="Times New Roman" w:cs="Times New Roman"/>
          <w:color w:val="000000" w:themeColor="text1"/>
          <w:sz w:val="24"/>
          <w:szCs w:val="24"/>
        </w:rPr>
        <w:lastRenderedPageBreak/>
        <w:t xml:space="preserve">đến cán bộ y tế, việc thường xuyên được tham gia hội thảo báo cáo khoa học về thuốc là cơ hội để các cán bộ y tế tích lũy và cập nhật thêm các thông tin về sử dụng thuốc trong điều trị. </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bookmarkStart w:id="6" w:name="_Toc148443581"/>
    </w:p>
    <w:bookmarkEnd w:id="6"/>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3.6. Mục đích sử dụng thông tin thuốc</w:t>
      </w:r>
    </w:p>
    <w:tbl>
      <w:tblPr>
        <w:tblW w:w="8519" w:type="dxa"/>
        <w:jc w:val="center"/>
        <w:tblLook w:val="04A0"/>
      </w:tblPr>
      <w:tblGrid>
        <w:gridCol w:w="1038"/>
        <w:gridCol w:w="2835"/>
        <w:gridCol w:w="1842"/>
        <w:gridCol w:w="2804"/>
      </w:tblGrid>
      <w:tr w:rsidR="003879A5" w:rsidRPr="00EE283F" w:rsidTr="00176DE3">
        <w:trPr>
          <w:trHeight w:val="240"/>
          <w:tblHeade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jc w:val="center"/>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Ứng dụng trong công việc</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122</w:t>
            </w:r>
          </w:p>
        </w:tc>
        <w:tc>
          <w:tcPr>
            <w:tcW w:w="280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92%</w:t>
            </w:r>
          </w:p>
        </w:tc>
      </w:tr>
      <w:tr w:rsidR="003879A5" w:rsidRPr="00EE283F" w:rsidTr="00176DE3">
        <w:trPr>
          <w:trHeight w:val="480"/>
          <w:jc w:val="center"/>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Vận dụng trong nghiên cứu</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80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480"/>
          <w:jc w:val="center"/>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Bổ sung kiếm thức chuyên môn</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w:t>
            </w:r>
          </w:p>
        </w:tc>
        <w:tc>
          <w:tcPr>
            <w:tcW w:w="280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8%</w:t>
            </w:r>
          </w:p>
        </w:tc>
      </w:tr>
      <w:tr w:rsidR="003879A5" w:rsidRPr="00EE283F" w:rsidTr="00176DE3">
        <w:trPr>
          <w:trHeight w:val="395"/>
          <w:jc w:val="center"/>
        </w:trPr>
        <w:tc>
          <w:tcPr>
            <w:tcW w:w="3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84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80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EE283F" w:rsidRDefault="00076441" w:rsidP="003879A5">
      <w:pPr>
        <w:spacing w:before="120" w:after="120" w:line="312" w:lineRule="auto"/>
        <w:ind w:firstLine="720"/>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7" w:name="_Toc148443582"/>
    </w:p>
    <w:p w:rsidR="003879A5" w:rsidRPr="00EE283F" w:rsidRDefault="003879A5" w:rsidP="003879A5">
      <w:pPr>
        <w:spacing w:before="120" w:after="120" w:line="312" w:lineRule="auto"/>
        <w:ind w:firstLine="720"/>
        <w:jc w:val="both"/>
        <w:rPr>
          <w:rFonts w:ascii="Times New Roman" w:hAnsi="Times New Roman" w:cs="Times New Roman"/>
          <w:i/>
          <w:color w:val="000000" w:themeColor="text1"/>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Mục đích sử dụng thông tin thuốc phần lớn là ứng dụng trong công việc kê đơn thuốc </w:t>
      </w:r>
      <w:r w:rsidRPr="00EE283F">
        <w:rPr>
          <w:rFonts w:ascii="Times New Roman" w:hAnsi="Times New Roman" w:cs="Times New Roman"/>
          <w:sz w:val="24"/>
          <w:szCs w:val="24"/>
        </w:rPr>
        <w:t>(92%)</w:t>
      </w:r>
      <w:r w:rsidRPr="00EE283F">
        <w:rPr>
          <w:rFonts w:ascii="Times New Roman" w:hAnsi="Times New Roman" w:cs="Times New Roman"/>
          <w:color w:val="000000" w:themeColor="text1"/>
          <w:sz w:val="24"/>
          <w:szCs w:val="24"/>
        </w:rPr>
        <w:t xml:space="preserve"> và để bổ sung kiến thức chuyên môn (</w:t>
      </w:r>
      <w:r w:rsidRPr="00EE283F">
        <w:rPr>
          <w:rFonts w:ascii="Times New Roman" w:hAnsi="Times New Roman" w:cs="Times New Roman"/>
          <w:sz w:val="24"/>
          <w:szCs w:val="24"/>
        </w:rPr>
        <w:t>8%),</w:t>
      </w:r>
      <w:r w:rsidRPr="00EE283F">
        <w:rPr>
          <w:rFonts w:ascii="Times New Roman" w:hAnsi="Times New Roman" w:cs="Times New Roman"/>
          <w:color w:val="000000" w:themeColor="text1"/>
          <w:sz w:val="24"/>
          <w:szCs w:val="24"/>
        </w:rPr>
        <w:t xml:space="preserve"> những mục đích nêu trên chiếm tỷ lệ lớn vì đa phần cán bộ y tế được khảo sát hiện đang công </w:t>
      </w:r>
      <w:r w:rsidRPr="00EE283F">
        <w:rPr>
          <w:rFonts w:ascii="Times New Roman" w:hAnsi="Times New Roman" w:cs="Times New Roman"/>
          <w:color w:val="000000" w:themeColor="text1"/>
          <w:sz w:val="24"/>
          <w:szCs w:val="24"/>
        </w:rPr>
        <w:lastRenderedPageBreak/>
        <w:t xml:space="preserve">tác chuyên môn tại bệnh viện. Với đặc thù của ngành y tế là luôn luôn phải cập nhật thông tin về thuốc để phục vụ cho công tác điều trị đạt kết quả cao, tránh sai sót chuyên môn. </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7"/>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3.7. Khó khăn gặp phải trong tra cứu thông tin thuốc</w:t>
      </w:r>
    </w:p>
    <w:tbl>
      <w:tblPr>
        <w:tblW w:w="8381" w:type="dxa"/>
        <w:jc w:val="center"/>
        <w:tblInd w:w="-122" w:type="dxa"/>
        <w:tblLook w:val="04A0"/>
      </w:tblPr>
      <w:tblGrid>
        <w:gridCol w:w="1212"/>
        <w:gridCol w:w="3062"/>
        <w:gridCol w:w="1896"/>
        <w:gridCol w:w="2211"/>
      </w:tblGrid>
      <w:tr w:rsidR="003879A5" w:rsidRPr="00EE283F" w:rsidTr="00176DE3">
        <w:trPr>
          <w:trHeight w:val="239"/>
          <w:jc w:val="center"/>
        </w:trPr>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39"/>
          <w:jc w:val="center"/>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1</w:t>
            </w:r>
          </w:p>
        </w:tc>
        <w:tc>
          <w:tcPr>
            <w:tcW w:w="306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Mất nhiều thời gian</w:t>
            </w:r>
          </w:p>
        </w:tc>
        <w:tc>
          <w:tcPr>
            <w:tcW w:w="189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65</w:t>
            </w:r>
          </w:p>
        </w:tc>
        <w:tc>
          <w:tcPr>
            <w:tcW w:w="2211"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49%</w:t>
            </w:r>
          </w:p>
        </w:tc>
      </w:tr>
      <w:tr w:rsidR="003879A5" w:rsidRPr="00EE283F" w:rsidTr="00176DE3">
        <w:trPr>
          <w:trHeight w:val="239"/>
          <w:jc w:val="center"/>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06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Rào cản ngôn ngữ</w:t>
            </w:r>
          </w:p>
        </w:tc>
        <w:tc>
          <w:tcPr>
            <w:tcW w:w="189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17</w:t>
            </w:r>
          </w:p>
        </w:tc>
        <w:tc>
          <w:tcPr>
            <w:tcW w:w="2211"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12.5%</w:t>
            </w:r>
          </w:p>
        </w:tc>
      </w:tr>
      <w:tr w:rsidR="003879A5" w:rsidRPr="00EE283F" w:rsidTr="00176DE3">
        <w:trPr>
          <w:trHeight w:val="239"/>
          <w:jc w:val="center"/>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306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Kĩ năng tìm kiếm</w:t>
            </w:r>
          </w:p>
        </w:tc>
        <w:tc>
          <w:tcPr>
            <w:tcW w:w="189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w:t>
            </w:r>
          </w:p>
        </w:tc>
        <w:tc>
          <w:tcPr>
            <w:tcW w:w="2211"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7.5%</w:t>
            </w:r>
          </w:p>
        </w:tc>
      </w:tr>
      <w:tr w:rsidR="003879A5" w:rsidRPr="00EE283F" w:rsidTr="00176DE3">
        <w:trPr>
          <w:trHeight w:val="239"/>
          <w:jc w:val="center"/>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306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Thông tin chuyên sâu khó tìm kiếm</w:t>
            </w:r>
          </w:p>
        </w:tc>
        <w:tc>
          <w:tcPr>
            <w:tcW w:w="189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40</w:t>
            </w:r>
          </w:p>
        </w:tc>
        <w:tc>
          <w:tcPr>
            <w:tcW w:w="2211"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31%</w:t>
            </w:r>
          </w:p>
        </w:tc>
      </w:tr>
      <w:tr w:rsidR="003879A5" w:rsidRPr="00EE283F" w:rsidTr="00176DE3">
        <w:trPr>
          <w:trHeight w:val="239"/>
          <w:jc w:val="center"/>
        </w:trPr>
        <w:tc>
          <w:tcPr>
            <w:tcW w:w="42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89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211"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3879A5" w:rsidRPr="00EE283F" w:rsidRDefault="003879A5" w:rsidP="003879A5">
      <w:pPr>
        <w:rPr>
          <w:rFonts w:ascii="Times New Roman" w:hAnsi="Times New Roman" w:cs="Times New Roman"/>
          <w:sz w:val="24"/>
          <w:szCs w:val="24"/>
        </w:rPr>
      </w:pPr>
    </w:p>
    <w:p w:rsidR="00076441" w:rsidRPr="00EE283F" w:rsidRDefault="00076441" w:rsidP="003879A5">
      <w:pPr>
        <w:spacing w:before="120" w:after="120" w:line="312" w:lineRule="auto"/>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8" w:name="_Toc148443583"/>
    </w:p>
    <w:p w:rsidR="003879A5" w:rsidRPr="00EE283F" w:rsidRDefault="003879A5" w:rsidP="003879A5">
      <w:pPr>
        <w:spacing w:before="120" w:after="120" w:line="312" w:lineRule="auto"/>
        <w:jc w:val="both"/>
        <w:rPr>
          <w:rFonts w:ascii="Times New Roman" w:hAnsi="Times New Roman" w:cs="Times New Roman"/>
          <w:color w:val="000000" w:themeColor="text1"/>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Khó khăn lớn nhất mà các cán bộ y tế gặp phải khi tra cứu thông tin thuốc là mất nhiều thời gian </w:t>
      </w:r>
      <w:r w:rsidRPr="00EE283F">
        <w:rPr>
          <w:rFonts w:ascii="Times New Roman" w:hAnsi="Times New Roman" w:cs="Times New Roman"/>
          <w:sz w:val="24"/>
          <w:szCs w:val="24"/>
        </w:rPr>
        <w:t>(49%),</w:t>
      </w:r>
      <w:r w:rsidRPr="00EE283F">
        <w:rPr>
          <w:rFonts w:ascii="Times New Roman" w:hAnsi="Times New Roman" w:cs="Times New Roman"/>
          <w:color w:val="000000" w:themeColor="text1"/>
          <w:sz w:val="24"/>
          <w:szCs w:val="24"/>
        </w:rPr>
        <w:t xml:space="preserve"> rào cản ngôn </w:t>
      </w:r>
      <w:r w:rsidRPr="00EE283F">
        <w:rPr>
          <w:rFonts w:ascii="Times New Roman" w:hAnsi="Times New Roman" w:cs="Times New Roman"/>
          <w:sz w:val="24"/>
          <w:szCs w:val="24"/>
        </w:rPr>
        <w:t>ngữ (17%).</w:t>
      </w:r>
      <w:r w:rsidRPr="00EE283F">
        <w:rPr>
          <w:rFonts w:ascii="Times New Roman" w:hAnsi="Times New Roman" w:cs="Times New Roman"/>
          <w:color w:val="000000" w:themeColor="text1"/>
          <w:sz w:val="24"/>
          <w:szCs w:val="24"/>
        </w:rPr>
        <w:t xml:space="preserve"> Theo các cán bộ y tế những thông tin thuốc tra cứu nhanh nhất là trên </w:t>
      </w:r>
      <w:r w:rsidRPr="00EE283F">
        <w:rPr>
          <w:rFonts w:ascii="Times New Roman" w:hAnsi="Times New Roman" w:cs="Times New Roman"/>
          <w:color w:val="000000" w:themeColor="text1"/>
          <w:sz w:val="24"/>
          <w:szCs w:val="24"/>
        </w:rPr>
        <w:lastRenderedPageBreak/>
        <w:t>mạng tuy nhiên thông tin tra cứu trên mạng đa phần là những thông tin chung, thông tin cơ bản độ tin cậy thấp, thông tin chuyên sâu khó tìm kiếm và rất ít trang chính thống tin cậy (chiểm tỷ lệ 31%).</w:t>
      </w:r>
    </w:p>
    <w:p w:rsidR="00076441" w:rsidRPr="00EE283F" w:rsidRDefault="00076441" w:rsidP="003879A5">
      <w:pPr>
        <w:spacing w:before="120" w:after="120" w:line="312" w:lineRule="auto"/>
        <w:jc w:val="both"/>
        <w:rPr>
          <w:rFonts w:ascii="Times New Roman" w:hAnsi="Times New Roman" w:cs="Times New Roman"/>
          <w:b/>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8"/>
    <w:p w:rsidR="003879A5" w:rsidRPr="00EE283F" w:rsidRDefault="003879A5" w:rsidP="005634EC">
      <w:pPr>
        <w:spacing w:before="120" w:after="120"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3.8. Mức độ cần thiết của thông tin thuốc</w:t>
      </w:r>
    </w:p>
    <w:tbl>
      <w:tblPr>
        <w:tblW w:w="8586" w:type="dxa"/>
        <w:jc w:val="center"/>
        <w:tblInd w:w="-340" w:type="dxa"/>
        <w:tblLook w:val="04A0"/>
      </w:tblPr>
      <w:tblGrid>
        <w:gridCol w:w="1446"/>
        <w:gridCol w:w="3034"/>
        <w:gridCol w:w="1879"/>
        <w:gridCol w:w="2227"/>
      </w:tblGrid>
      <w:tr w:rsidR="003879A5" w:rsidRPr="00EE283F" w:rsidTr="0001687F">
        <w:trPr>
          <w:trHeight w:val="247"/>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034" w:type="dxa"/>
            <w:tcBorders>
              <w:top w:val="single" w:sz="4" w:space="0" w:color="auto"/>
              <w:left w:val="nil"/>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879" w:type="dxa"/>
            <w:tcBorders>
              <w:top w:val="single" w:sz="4" w:space="0" w:color="auto"/>
              <w:left w:val="nil"/>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227" w:type="dxa"/>
            <w:tcBorders>
              <w:top w:val="single" w:sz="4" w:space="0" w:color="auto"/>
              <w:left w:val="nil"/>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01687F">
        <w:trPr>
          <w:trHeight w:val="247"/>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034" w:type="dxa"/>
            <w:tcBorders>
              <w:top w:val="nil"/>
              <w:left w:val="nil"/>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Rất cần thiết</w:t>
            </w:r>
          </w:p>
        </w:tc>
        <w:tc>
          <w:tcPr>
            <w:tcW w:w="1879"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227"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r w:rsidR="003879A5" w:rsidRPr="00EE283F" w:rsidTr="0001687F">
        <w:trPr>
          <w:trHeight w:val="247"/>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034" w:type="dxa"/>
            <w:tcBorders>
              <w:top w:val="nil"/>
              <w:left w:val="nil"/>
              <w:bottom w:val="single" w:sz="4" w:space="0" w:color="auto"/>
              <w:right w:val="single" w:sz="4" w:space="0" w:color="auto"/>
            </w:tcBorders>
            <w:shd w:val="clear" w:color="000000" w:fill="FFFFFF"/>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Không cần thiết</w:t>
            </w:r>
          </w:p>
        </w:tc>
        <w:tc>
          <w:tcPr>
            <w:tcW w:w="1879"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227"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01687F">
        <w:trPr>
          <w:trHeight w:val="247"/>
          <w:jc w:val="center"/>
        </w:trPr>
        <w:tc>
          <w:tcPr>
            <w:tcW w:w="44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879"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227" w:type="dxa"/>
            <w:tcBorders>
              <w:top w:val="nil"/>
              <w:left w:val="nil"/>
              <w:bottom w:val="single" w:sz="4" w:space="0" w:color="auto"/>
              <w:right w:val="single" w:sz="4" w:space="0" w:color="auto"/>
            </w:tcBorders>
            <w:shd w:val="clear" w:color="000000" w:fill="FFFFFF"/>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3879A5" w:rsidRPr="00EE283F" w:rsidRDefault="003879A5" w:rsidP="003879A5">
      <w:pPr>
        <w:rPr>
          <w:rFonts w:ascii="Times New Roman" w:hAnsi="Times New Roman" w:cs="Times New Roman"/>
          <w:sz w:val="24"/>
          <w:szCs w:val="24"/>
        </w:rPr>
      </w:pPr>
    </w:p>
    <w:p w:rsidR="00076441" w:rsidRPr="00EE283F" w:rsidRDefault="00076441" w:rsidP="003879A5">
      <w:pPr>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3879A5">
      <w:pPr>
        <w:jc w:val="both"/>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Các cán bộ y tế tại bệnh viện khi được hỏi đều đánh giá rất cao về mức độ rất cần thiết của thông tin thuốc (100%). Đa phần cán bộ tại bệnh viện đều mong muốn có cán bộ chuyên trách và được </w:t>
      </w:r>
      <w:r w:rsidRPr="00EE283F">
        <w:rPr>
          <w:rFonts w:ascii="Times New Roman" w:hAnsi="Times New Roman" w:cs="Times New Roman"/>
          <w:color w:val="000000" w:themeColor="text1"/>
          <w:sz w:val="24"/>
          <w:szCs w:val="24"/>
        </w:rPr>
        <w:lastRenderedPageBreak/>
        <w:t>trang bị máy móc hiện đại để cung cấp thông tin thuốc cập nhật nhất, đồng thời giúp họ giải đáp những băn khoăn, thắc mắc gặp phải trong quá trình sử dụng thuốc cho người bệnh.</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bookmarkStart w:id="9" w:name="_Toc148443584"/>
    </w:p>
    <w:bookmarkEnd w:id="9"/>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3.9. Nhu cầu thông tin thuốc của Nhân viên y tế</w:t>
      </w:r>
    </w:p>
    <w:tbl>
      <w:tblPr>
        <w:tblW w:w="8406" w:type="dxa"/>
        <w:jc w:val="center"/>
        <w:tblLook w:val="04A0"/>
      </w:tblPr>
      <w:tblGrid>
        <w:gridCol w:w="1015"/>
        <w:gridCol w:w="2883"/>
        <w:gridCol w:w="1936"/>
        <w:gridCol w:w="2572"/>
      </w:tblGrid>
      <w:tr w:rsidR="003879A5" w:rsidRPr="00EE283F" w:rsidTr="00176DE3">
        <w:trPr>
          <w:trHeight w:val="240"/>
          <w:tblHeader/>
          <w:jc w:val="center"/>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Thông tin về sử dụng thuốc an toàn</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3.7%</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Chỉ định, liều dùng</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60</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45%</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Cách sử dụng, bảo quản</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7.5%</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Tương tác thuốc</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25</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18%</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Phản ứng có hại của thuốc (ADR) </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3.7%</w:t>
            </w:r>
          </w:p>
        </w:tc>
      </w:tr>
      <w:tr w:rsidR="003879A5" w:rsidRPr="00EE283F" w:rsidTr="00176DE3">
        <w:trPr>
          <w:trHeight w:val="48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6</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Thuốc bị đình chỉ lưu </w:t>
            </w:r>
            <w:r w:rsidRPr="00EE283F">
              <w:rPr>
                <w:rFonts w:ascii="Times New Roman" w:eastAsia="Times New Roman" w:hAnsi="Times New Roman" w:cs="Times New Roman"/>
                <w:color w:val="000000"/>
                <w:sz w:val="24"/>
                <w:szCs w:val="24"/>
              </w:rPr>
              <w:lastRenderedPageBreak/>
              <w:t>hành, rút số Đk</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7</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5.3%</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7</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Thuốc ít được sử dụng, thuốc hết, thuốc mới...</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15</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11.3%</w:t>
            </w:r>
          </w:p>
        </w:tc>
      </w:tr>
      <w:tr w:rsidR="003879A5" w:rsidRPr="00EE283F" w:rsidTr="00176DE3">
        <w:trPr>
          <w:trHeight w:val="240"/>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8</w:t>
            </w:r>
          </w:p>
        </w:tc>
        <w:tc>
          <w:tcPr>
            <w:tcW w:w="2883"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Thanh toán BHYT</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3.7%</w:t>
            </w:r>
          </w:p>
        </w:tc>
      </w:tr>
      <w:tr w:rsidR="003879A5" w:rsidRPr="00EE283F" w:rsidTr="00176DE3">
        <w:trPr>
          <w:trHeight w:val="240"/>
          <w:jc w:val="center"/>
        </w:trPr>
        <w:tc>
          <w:tcPr>
            <w:tcW w:w="38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936"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572"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C67ACC" w:rsidRDefault="00076441" w:rsidP="00C67ACC">
      <w:pPr>
        <w:spacing w:before="120" w:after="120" w:line="312" w:lineRule="auto"/>
        <w:jc w:val="both"/>
        <w:rPr>
          <w:rFonts w:ascii="Times New Roman" w:hAnsi="Times New Roman" w:cs="Times New Roman"/>
          <w:b/>
          <w:color w:val="000000" w:themeColor="text1"/>
          <w:sz w:val="24"/>
          <w:szCs w:val="24"/>
          <w:lang w:val="en-US"/>
        </w:rPr>
        <w:sectPr w:rsidR="00076441" w:rsidRPr="00C67ACC" w:rsidSect="00076441">
          <w:type w:val="continuous"/>
          <w:pgSz w:w="11906" w:h="16838"/>
          <w:pgMar w:top="1134" w:right="1134" w:bottom="1134" w:left="1701" w:header="709" w:footer="709" w:gutter="0"/>
          <w:cols w:space="708"/>
          <w:docGrid w:linePitch="360"/>
        </w:sectPr>
      </w:pPr>
      <w:bookmarkStart w:id="10" w:name="_Toc148443585"/>
    </w:p>
    <w:p w:rsidR="003879A5" w:rsidRPr="00EE283F" w:rsidRDefault="003879A5" w:rsidP="003879A5">
      <w:pPr>
        <w:spacing w:before="120" w:after="120" w:line="312" w:lineRule="auto"/>
        <w:ind w:firstLine="720"/>
        <w:jc w:val="both"/>
        <w:rPr>
          <w:rFonts w:ascii="Times New Roman" w:hAnsi="Times New Roman" w:cs="Times New Roman"/>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w:t>
      </w:r>
      <w:r w:rsidRPr="00EE283F">
        <w:rPr>
          <w:rFonts w:ascii="Times New Roman" w:hAnsi="Times New Roman" w:cs="Times New Roman"/>
          <w:sz w:val="24"/>
          <w:szCs w:val="24"/>
        </w:rPr>
        <w:t xml:space="preserve">Các thông tin thu được nằm bao phủ hầu hết các lĩnh vực chuyên biệt trong số đó có câu hỏi về chỉ định, liều dùng (14,55%), tương tác thuốc (18%), </w:t>
      </w:r>
      <w:r w:rsidRPr="00EE283F">
        <w:rPr>
          <w:rFonts w:ascii="Times New Roman" w:hAnsi="Times New Roman" w:cs="Times New Roman"/>
          <w:sz w:val="24"/>
          <w:szCs w:val="24"/>
        </w:rPr>
        <w:lastRenderedPageBreak/>
        <w:t>thuốc mới (11.3%) . Hơn nữa thông tin về thuốc mới cũng được các cán bộ y tế tại bệnh viện quan tâm hàng đầu (14,48%).</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10"/>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3.10. Hình thức trao đổi thông tin thuốc muốn nhận được</w:t>
      </w:r>
    </w:p>
    <w:tbl>
      <w:tblPr>
        <w:tblW w:w="8505" w:type="dxa"/>
        <w:tblInd w:w="392" w:type="dxa"/>
        <w:tblLook w:val="04A0"/>
      </w:tblPr>
      <w:tblGrid>
        <w:gridCol w:w="1276"/>
        <w:gridCol w:w="2835"/>
        <w:gridCol w:w="1984"/>
        <w:gridCol w:w="2410"/>
      </w:tblGrid>
      <w:tr w:rsidR="003879A5" w:rsidRPr="00EE283F" w:rsidTr="00176DE3">
        <w:trPr>
          <w:trHeight w:val="240"/>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Loại câu hỏi</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số</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2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Qua Zalo nhóm TTT</w:t>
            </w:r>
          </w:p>
        </w:tc>
        <w:tc>
          <w:tcPr>
            <w:tcW w:w="198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90</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68%</w:t>
            </w:r>
          </w:p>
        </w:tc>
      </w:tr>
      <w:tr w:rsidR="003879A5" w:rsidRPr="00EE283F" w:rsidTr="00176DE3">
        <w:trPr>
          <w:trHeight w:val="2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Qua giao ban Bv</w:t>
            </w:r>
          </w:p>
        </w:tc>
        <w:tc>
          <w:tcPr>
            <w:tcW w:w="198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2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 xml:space="preserve"> Qua điện thoại</w:t>
            </w:r>
          </w:p>
        </w:tc>
        <w:tc>
          <w:tcPr>
            <w:tcW w:w="198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42</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32%</w:t>
            </w:r>
          </w:p>
        </w:tc>
      </w:tr>
      <w:tr w:rsidR="003879A5" w:rsidRPr="00EE283F" w:rsidTr="00176DE3">
        <w:trPr>
          <w:trHeight w:val="24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1984"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132</w:t>
            </w:r>
          </w:p>
        </w:tc>
        <w:tc>
          <w:tcPr>
            <w:tcW w:w="2410"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bl>
    <w:p w:rsidR="00076441" w:rsidRPr="00EE283F" w:rsidRDefault="00076441" w:rsidP="003879A5">
      <w:pPr>
        <w:spacing w:before="120" w:after="120" w:line="312" w:lineRule="auto"/>
        <w:ind w:firstLine="720"/>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11" w:name="_Toc148443586"/>
    </w:p>
    <w:p w:rsidR="003879A5" w:rsidRPr="00EE283F" w:rsidRDefault="003879A5" w:rsidP="003879A5">
      <w:pPr>
        <w:spacing w:before="120" w:after="120" w:line="312" w:lineRule="auto"/>
        <w:ind w:firstLine="720"/>
        <w:jc w:val="both"/>
        <w:rPr>
          <w:rFonts w:ascii="Times New Roman" w:hAnsi="Times New Roman" w:cs="Times New Roman"/>
          <w:color w:val="000000" w:themeColor="text1"/>
          <w:sz w:val="24"/>
          <w:szCs w:val="24"/>
        </w:rPr>
      </w:pPr>
      <w:r w:rsidRPr="00EE283F">
        <w:rPr>
          <w:rFonts w:ascii="Times New Roman" w:hAnsi="Times New Roman" w:cs="Times New Roman"/>
          <w:b/>
          <w:color w:val="000000" w:themeColor="text1"/>
          <w:sz w:val="24"/>
          <w:szCs w:val="24"/>
        </w:rPr>
        <w:lastRenderedPageBreak/>
        <w:t>Nhận xét</w:t>
      </w:r>
      <w:r w:rsidRPr="00EE283F">
        <w:rPr>
          <w:rFonts w:ascii="Times New Roman" w:hAnsi="Times New Roman" w:cs="Times New Roman"/>
          <w:color w:val="000000" w:themeColor="text1"/>
          <w:sz w:val="24"/>
          <w:szCs w:val="24"/>
        </w:rPr>
        <w:t xml:space="preserve">: Hình thức trao đổi thông tin thuốc tại bệnh viện chủ yếu qua Zalo nhóm thông tin thuốc (68%) và qua  điện </w:t>
      </w:r>
      <w:r w:rsidRPr="00EE283F">
        <w:rPr>
          <w:rFonts w:ascii="Times New Roman" w:hAnsi="Times New Roman" w:cs="Times New Roman"/>
          <w:color w:val="000000" w:themeColor="text1"/>
          <w:sz w:val="24"/>
          <w:szCs w:val="24"/>
        </w:rPr>
        <w:lastRenderedPageBreak/>
        <w:t xml:space="preserve">thoại (32%), để thông báo đến các khoa lâm sàng. </w:t>
      </w:r>
    </w:p>
    <w:p w:rsidR="00076441" w:rsidRPr="00EE283F" w:rsidRDefault="00076441" w:rsidP="003879A5">
      <w:pPr>
        <w:pStyle w:val="Heading2"/>
        <w:spacing w:line="312" w:lineRule="auto"/>
        <w:rPr>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11"/>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3.11.Số lượng báo cáo ADR</w:t>
      </w:r>
    </w:p>
    <w:tbl>
      <w:tblPr>
        <w:tblW w:w="8946" w:type="dxa"/>
        <w:tblInd w:w="93" w:type="dxa"/>
        <w:tblLook w:val="04A0"/>
      </w:tblPr>
      <w:tblGrid>
        <w:gridCol w:w="4551"/>
        <w:gridCol w:w="2127"/>
        <w:gridCol w:w="2268"/>
      </w:tblGrid>
      <w:tr w:rsidR="003879A5" w:rsidRPr="00EE283F" w:rsidTr="00176DE3">
        <w:trPr>
          <w:trHeight w:val="426"/>
          <w:tblHeader/>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Năm 2025</w:t>
            </w:r>
          </w:p>
        </w:tc>
      </w:tr>
      <w:tr w:rsidR="003879A5" w:rsidRPr="00EE283F" w:rsidTr="00176DE3">
        <w:trPr>
          <w:trHeight w:val="418"/>
          <w:tblHeader/>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Số lượng</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Tỷ lệ (%)</w:t>
            </w:r>
          </w:p>
        </w:tc>
      </w:tr>
      <w:tr w:rsidR="003879A5" w:rsidRPr="00EE283F" w:rsidTr="00176DE3">
        <w:trPr>
          <w:trHeight w:val="409"/>
        </w:trPr>
        <w:tc>
          <w:tcPr>
            <w:tcW w:w="89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Báo cáo ADR thu nhận được</w:t>
            </w:r>
          </w:p>
        </w:tc>
      </w:tr>
      <w:tr w:rsidR="003879A5" w:rsidRPr="00EE283F" w:rsidTr="00176DE3">
        <w:trPr>
          <w:trHeight w:val="30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Số lượng báo cáo ADR</w:t>
            </w:r>
          </w:p>
        </w:tc>
        <w:tc>
          <w:tcPr>
            <w:tcW w:w="2127"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r w:rsidR="003879A5" w:rsidRPr="00EE283F" w:rsidTr="00176DE3">
        <w:trPr>
          <w:trHeight w:val="9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Báo cáo được gửi lên Trung tâm DI&amp;ADR Quốc gia</w:t>
            </w:r>
          </w:p>
        </w:tc>
        <w:tc>
          <w:tcPr>
            <w:tcW w:w="2127"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100%</w:t>
            </w:r>
          </w:p>
        </w:tc>
      </w:tr>
      <w:tr w:rsidR="003879A5" w:rsidRPr="00EE283F" w:rsidTr="00176DE3">
        <w:trPr>
          <w:trHeight w:val="60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3879A5" w:rsidRPr="00EE283F" w:rsidRDefault="003879A5" w:rsidP="003879A5">
            <w:pPr>
              <w:spacing w:line="312" w:lineRule="auto"/>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Báo cáo không được gửi lên</w:t>
            </w:r>
          </w:p>
        </w:tc>
        <w:tc>
          <w:tcPr>
            <w:tcW w:w="2127"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268" w:type="dxa"/>
            <w:tcBorders>
              <w:top w:val="nil"/>
              <w:left w:val="nil"/>
              <w:bottom w:val="single" w:sz="4" w:space="0" w:color="auto"/>
              <w:right w:val="single" w:sz="4" w:space="0" w:color="auto"/>
            </w:tcBorders>
            <w:shd w:val="clear" w:color="auto" w:fill="auto"/>
            <w:noWrap/>
            <w:vAlign w:val="center"/>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bl>
    <w:p w:rsidR="00076441" w:rsidRPr="00EE283F" w:rsidRDefault="00076441" w:rsidP="003879A5">
      <w:pPr>
        <w:pStyle w:val="Heading3"/>
        <w:spacing w:line="312" w:lineRule="auto"/>
        <w:jc w:val="both"/>
        <w:rPr>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12" w:name="_Toc148443588"/>
    </w:p>
    <w:p w:rsidR="003879A5" w:rsidRPr="00EE283F" w:rsidRDefault="003879A5" w:rsidP="003879A5">
      <w:pPr>
        <w:pStyle w:val="Heading3"/>
        <w:spacing w:line="312" w:lineRule="auto"/>
        <w:jc w:val="both"/>
        <w:rPr>
          <w:b w:val="0"/>
          <w:i/>
          <w:color w:val="000000" w:themeColor="text1"/>
          <w:sz w:val="24"/>
          <w:szCs w:val="24"/>
        </w:rPr>
      </w:pPr>
      <w:r w:rsidRPr="00EE283F">
        <w:rPr>
          <w:color w:val="000000" w:themeColor="text1"/>
          <w:sz w:val="24"/>
          <w:szCs w:val="24"/>
        </w:rPr>
        <w:lastRenderedPageBreak/>
        <w:t>Nhận xét</w:t>
      </w:r>
      <w:r w:rsidRPr="00EE283F">
        <w:rPr>
          <w:b w:val="0"/>
          <w:color w:val="000000" w:themeColor="text1"/>
          <w:sz w:val="24"/>
          <w:szCs w:val="24"/>
        </w:rPr>
        <w:t xml:space="preserve">: Số lượng được báo cáo ghi nhận là 5 báo cáo và toàn bộ số lượng báo cáo này được gửi lên Trung tâm DI&amp;ADR Quốc gia. Không có báo cáo nào không lấy </w:t>
      </w:r>
      <w:r w:rsidRPr="00EE283F">
        <w:rPr>
          <w:b w:val="0"/>
          <w:color w:val="000000" w:themeColor="text1"/>
          <w:sz w:val="24"/>
          <w:szCs w:val="24"/>
        </w:rPr>
        <w:lastRenderedPageBreak/>
        <w:t>được thông tin, tỷ lệ báo cáo ADR nghiêm trọng 01 ca , tỷ lệ ADR hiếm gặp không được ghi nhận tại bệnh viện trong 10 tháng đầu năm 2025.</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12"/>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3.12. Đối tượng tham gia báo cáo</w:t>
      </w:r>
    </w:p>
    <w:tbl>
      <w:tblPr>
        <w:tblW w:w="8946" w:type="dxa"/>
        <w:tblInd w:w="93" w:type="dxa"/>
        <w:tblLook w:val="04A0"/>
      </w:tblPr>
      <w:tblGrid>
        <w:gridCol w:w="960"/>
        <w:gridCol w:w="3591"/>
        <w:gridCol w:w="2127"/>
        <w:gridCol w:w="2268"/>
      </w:tblGrid>
      <w:tr w:rsidR="003879A5" w:rsidRPr="00EE283F" w:rsidTr="00176DE3">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lastRenderedPageBreak/>
              <w:t>TT</w:t>
            </w:r>
          </w:p>
        </w:tc>
        <w:tc>
          <w:tcPr>
            <w:tcW w:w="3591"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Đối tượng</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Số lượng</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Bác sĩ</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Điều dưỡng</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Dược sĩ</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khác</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0</w:t>
            </w:r>
          </w:p>
        </w:tc>
      </w:tr>
      <w:tr w:rsidR="003879A5" w:rsidRPr="00EE283F" w:rsidTr="00176DE3">
        <w:trPr>
          <w:trHeight w:val="3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100%</w:t>
            </w:r>
          </w:p>
        </w:tc>
      </w:tr>
    </w:tbl>
    <w:p w:rsidR="003879A5" w:rsidRPr="00EE283F" w:rsidRDefault="003879A5" w:rsidP="005634EC">
      <w:pPr>
        <w:jc w:val="center"/>
        <w:rPr>
          <w:rFonts w:ascii="Times New Roman" w:hAnsi="Times New Roman" w:cs="Times New Roman"/>
          <w:b/>
          <w:sz w:val="24"/>
          <w:szCs w:val="24"/>
          <w:lang w:val="en-US"/>
        </w:rPr>
      </w:pPr>
      <w:r w:rsidRPr="00EE283F">
        <w:rPr>
          <w:rFonts w:ascii="Times New Roman" w:hAnsi="Times New Roman" w:cs="Times New Roman"/>
          <w:b/>
          <w:sz w:val="24"/>
          <w:szCs w:val="24"/>
        </w:rPr>
        <w:t>Bảng 3.13.Các khoa/phòng tham gia báo cáo</w:t>
      </w:r>
    </w:p>
    <w:tbl>
      <w:tblPr>
        <w:tblW w:w="8946" w:type="dxa"/>
        <w:tblInd w:w="93" w:type="dxa"/>
        <w:tblLook w:val="04A0"/>
      </w:tblPr>
      <w:tblGrid>
        <w:gridCol w:w="960"/>
        <w:gridCol w:w="3591"/>
        <w:gridCol w:w="2127"/>
        <w:gridCol w:w="2268"/>
      </w:tblGrid>
      <w:tr w:rsidR="003879A5" w:rsidRPr="00EE283F" w:rsidTr="00176DE3">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591"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Tên đơn vị</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Số lượng</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HSCC</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Nội TH</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Ngoại TH</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20%</w:t>
            </w:r>
          </w:p>
        </w:tc>
      </w:tr>
      <w:tr w:rsidR="003879A5" w:rsidRPr="00EE283F" w:rsidTr="00176D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3591"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Phụ sản</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20%</w:t>
            </w:r>
          </w:p>
        </w:tc>
      </w:tr>
      <w:tr w:rsidR="003879A5" w:rsidRPr="00EE283F" w:rsidTr="00176DE3">
        <w:trPr>
          <w:trHeight w:val="3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Tổng</w:t>
            </w:r>
          </w:p>
        </w:tc>
        <w:tc>
          <w:tcPr>
            <w:tcW w:w="2127"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100</w:t>
            </w:r>
          </w:p>
        </w:tc>
      </w:tr>
    </w:tbl>
    <w:p w:rsidR="00076441" w:rsidRPr="00EE283F" w:rsidRDefault="00076441" w:rsidP="00A13BE2">
      <w:pPr>
        <w:ind w:firstLine="720"/>
        <w:jc w:val="both"/>
        <w:rPr>
          <w:rFonts w:ascii="Times New Roman" w:hAnsi="Times New Roman" w:cs="Times New Roman"/>
          <w:b/>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13" w:name="_Toc148443589"/>
    </w:p>
    <w:p w:rsidR="003879A5" w:rsidRPr="00EE283F" w:rsidRDefault="003879A5" w:rsidP="00A13BE2">
      <w:pPr>
        <w:ind w:firstLine="720"/>
        <w:jc w:val="both"/>
        <w:rPr>
          <w:rFonts w:ascii="Times New Roman" w:hAnsi="Times New Roman" w:cs="Times New Roman"/>
          <w:sz w:val="24"/>
          <w:szCs w:val="24"/>
          <w:lang w:val="en-US"/>
        </w:rPr>
      </w:pPr>
      <w:r w:rsidRPr="00EE283F">
        <w:rPr>
          <w:rFonts w:ascii="Times New Roman" w:hAnsi="Times New Roman" w:cs="Times New Roman"/>
          <w:b/>
          <w:sz w:val="24"/>
          <w:szCs w:val="24"/>
        </w:rPr>
        <w:lastRenderedPageBreak/>
        <w:t>Nhận xét</w:t>
      </w:r>
      <w:r w:rsidRPr="00EE283F">
        <w:rPr>
          <w:rFonts w:ascii="Times New Roman" w:hAnsi="Times New Roman" w:cs="Times New Roman"/>
          <w:sz w:val="24"/>
          <w:szCs w:val="24"/>
        </w:rPr>
        <w:t xml:space="preserve">: Tỷ lệ tham gia báo cáo chủ yếu là Bác sỹ và Dược sỹ, chiếm 40%. </w:t>
      </w:r>
      <w:r w:rsidRPr="00EE283F">
        <w:rPr>
          <w:rFonts w:ascii="Times New Roman" w:hAnsi="Times New Roman" w:cs="Times New Roman"/>
          <w:color w:val="000000" w:themeColor="text1"/>
          <w:sz w:val="24"/>
          <w:szCs w:val="24"/>
        </w:rPr>
        <w:t xml:space="preserve">Có 4 khoa lâm sàng trong tổng số 9 khoa lâm sàng  tiến hành báo cáo ADR tỷ lệ này </w:t>
      </w:r>
      <w:r w:rsidRPr="00EE283F">
        <w:rPr>
          <w:rFonts w:ascii="Times New Roman" w:hAnsi="Times New Roman" w:cs="Times New Roman"/>
          <w:color w:val="000000" w:themeColor="text1"/>
          <w:sz w:val="24"/>
          <w:szCs w:val="24"/>
        </w:rPr>
        <w:lastRenderedPageBreak/>
        <w:t>khá nhỏ.  Khoa Dược ghi nhận tham gia vào báo cáo ADR nhiều nhất là Hồi sức tích cực. Chiếm tỷ lệ 40%</w:t>
      </w:r>
    </w:p>
    <w:p w:rsidR="00076441" w:rsidRPr="00EE283F" w:rsidRDefault="00076441" w:rsidP="003879A5">
      <w:pPr>
        <w:pStyle w:val="Heading3"/>
        <w:spacing w:line="312" w:lineRule="auto"/>
        <w:rPr>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13"/>
    <w:p w:rsidR="003879A5" w:rsidRPr="00EE283F" w:rsidRDefault="003879A5" w:rsidP="003879A5">
      <w:pPr>
        <w:jc w:val="center"/>
        <w:rPr>
          <w:rFonts w:ascii="Times New Roman" w:hAnsi="Times New Roman" w:cs="Times New Roman"/>
          <w:b/>
          <w:sz w:val="24"/>
          <w:szCs w:val="24"/>
        </w:rPr>
      </w:pPr>
      <w:r w:rsidRPr="00EE283F">
        <w:rPr>
          <w:rFonts w:ascii="Times New Roman" w:hAnsi="Times New Roman" w:cs="Times New Roman"/>
          <w:b/>
          <w:sz w:val="24"/>
          <w:szCs w:val="24"/>
        </w:rPr>
        <w:lastRenderedPageBreak/>
        <w:t>Bảng 3.14. Thông tin về thuốc nghi ngờ ADR</w:t>
      </w:r>
    </w:p>
    <w:tbl>
      <w:tblPr>
        <w:tblW w:w="0" w:type="auto"/>
        <w:tblInd w:w="93" w:type="dxa"/>
        <w:tblLook w:val="04A0"/>
      </w:tblPr>
      <w:tblGrid>
        <w:gridCol w:w="534"/>
        <w:gridCol w:w="2175"/>
        <w:gridCol w:w="3685"/>
        <w:gridCol w:w="1134"/>
        <w:gridCol w:w="1383"/>
      </w:tblGrid>
      <w:tr w:rsidR="003879A5" w:rsidRPr="00EE283F" w:rsidTr="003879A5">
        <w:trPr>
          <w:trHeight w:val="630"/>
          <w:tblHead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TT</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Lý do dùng thuốc</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Thông tin về thuốc nghi ngờ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Đường dùng</w:t>
            </w:r>
          </w:p>
        </w:tc>
        <w:tc>
          <w:tcPr>
            <w:tcW w:w="1383" w:type="dxa"/>
            <w:tcBorders>
              <w:top w:val="single" w:sz="4" w:space="0" w:color="auto"/>
              <w:left w:val="nil"/>
              <w:bottom w:val="single" w:sz="4" w:space="0" w:color="auto"/>
              <w:right w:val="single" w:sz="4" w:space="0" w:color="auto"/>
            </w:tcBorders>
          </w:tcPr>
          <w:p w:rsidR="003879A5" w:rsidRPr="00EE283F" w:rsidRDefault="003879A5" w:rsidP="003879A5">
            <w:pPr>
              <w:spacing w:before="40" w:after="40" w:line="312" w:lineRule="auto"/>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Nhóm thuốc</w:t>
            </w:r>
          </w:p>
        </w:tc>
      </w:tr>
      <w:tr w:rsidR="003879A5" w:rsidRPr="00EE283F" w:rsidTr="003879A5">
        <w:trPr>
          <w:trHeight w:val="31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17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Dự phòng sau PT</w:t>
            </w:r>
          </w:p>
        </w:tc>
        <w:tc>
          <w:tcPr>
            <w:tcW w:w="368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KonTiam(Cefotiam 1g)</w:t>
            </w:r>
          </w:p>
        </w:tc>
        <w:tc>
          <w:tcPr>
            <w:tcW w:w="113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Tiêm</w:t>
            </w:r>
          </w:p>
        </w:tc>
        <w:tc>
          <w:tcPr>
            <w:tcW w:w="1383" w:type="dxa"/>
            <w:tcBorders>
              <w:top w:val="nil"/>
              <w:left w:val="nil"/>
              <w:bottom w:val="single" w:sz="4" w:space="0" w:color="auto"/>
              <w:right w:val="single" w:sz="4" w:space="0" w:color="auto"/>
            </w:tcBorders>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Kháng sinh</w:t>
            </w:r>
          </w:p>
        </w:tc>
      </w:tr>
      <w:tr w:rsidR="003879A5" w:rsidRPr="00EE283F" w:rsidTr="003879A5">
        <w:trPr>
          <w:trHeight w:val="630"/>
        </w:trPr>
        <w:tc>
          <w:tcPr>
            <w:tcW w:w="534" w:type="dxa"/>
            <w:tcBorders>
              <w:top w:val="nil"/>
              <w:left w:val="single" w:sz="4" w:space="0" w:color="auto"/>
              <w:bottom w:val="nil"/>
              <w:right w:val="single" w:sz="4" w:space="0" w:color="auto"/>
            </w:tcBorders>
            <w:shd w:val="clear" w:color="auto" w:fill="auto"/>
            <w:noWrap/>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175"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Dự phòng sau PT</w:t>
            </w:r>
          </w:p>
        </w:tc>
        <w:tc>
          <w:tcPr>
            <w:tcW w:w="3685"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Ceftazidim 2g</w:t>
            </w:r>
          </w:p>
        </w:tc>
        <w:tc>
          <w:tcPr>
            <w:tcW w:w="1134"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Tiêm</w:t>
            </w:r>
          </w:p>
        </w:tc>
        <w:tc>
          <w:tcPr>
            <w:tcW w:w="1383" w:type="dxa"/>
            <w:tcBorders>
              <w:top w:val="nil"/>
              <w:left w:val="nil"/>
              <w:bottom w:val="nil"/>
              <w:right w:val="single" w:sz="4" w:space="0" w:color="auto"/>
            </w:tcBorders>
          </w:tcPr>
          <w:p w:rsidR="003879A5" w:rsidRPr="00EE283F" w:rsidRDefault="003879A5" w:rsidP="003879A5">
            <w:pPr>
              <w:jc w:val="center"/>
              <w:rPr>
                <w:rFonts w:ascii="Times New Roman" w:hAnsi="Times New Roman" w:cs="Times New Roman"/>
                <w:sz w:val="24"/>
                <w:szCs w:val="24"/>
              </w:rPr>
            </w:pPr>
            <w:r w:rsidRPr="00EE283F">
              <w:rPr>
                <w:rFonts w:ascii="Times New Roman" w:eastAsia="Times New Roman" w:hAnsi="Times New Roman" w:cs="Times New Roman"/>
                <w:color w:val="000000"/>
                <w:sz w:val="24"/>
                <w:szCs w:val="24"/>
              </w:rPr>
              <w:t>Kháng sinh</w:t>
            </w:r>
          </w:p>
        </w:tc>
      </w:tr>
      <w:tr w:rsidR="003879A5" w:rsidRPr="00EE283F" w:rsidTr="003879A5">
        <w:trPr>
          <w:trHeight w:val="630"/>
        </w:trPr>
        <w:tc>
          <w:tcPr>
            <w:tcW w:w="534" w:type="dxa"/>
            <w:tcBorders>
              <w:top w:val="nil"/>
              <w:left w:val="single" w:sz="4" w:space="0" w:color="auto"/>
              <w:bottom w:val="nil"/>
              <w:right w:val="single" w:sz="4" w:space="0" w:color="auto"/>
            </w:tcBorders>
            <w:shd w:val="clear" w:color="auto" w:fill="auto"/>
            <w:noWrap/>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2175"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COPD, suy tim</w:t>
            </w:r>
          </w:p>
        </w:tc>
        <w:tc>
          <w:tcPr>
            <w:tcW w:w="3685"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Levofloxacin</w:t>
            </w:r>
          </w:p>
        </w:tc>
        <w:tc>
          <w:tcPr>
            <w:tcW w:w="1134" w:type="dxa"/>
            <w:tcBorders>
              <w:top w:val="nil"/>
              <w:left w:val="nil"/>
              <w:bottom w:val="nil"/>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Truyền</w:t>
            </w:r>
          </w:p>
        </w:tc>
        <w:tc>
          <w:tcPr>
            <w:tcW w:w="1383" w:type="dxa"/>
            <w:tcBorders>
              <w:top w:val="nil"/>
              <w:left w:val="nil"/>
              <w:bottom w:val="nil"/>
              <w:right w:val="single" w:sz="4" w:space="0" w:color="auto"/>
            </w:tcBorders>
          </w:tcPr>
          <w:p w:rsidR="003879A5" w:rsidRPr="00EE283F" w:rsidRDefault="003879A5" w:rsidP="003879A5">
            <w:pPr>
              <w:jc w:val="center"/>
              <w:rPr>
                <w:rFonts w:ascii="Times New Roman" w:hAnsi="Times New Roman" w:cs="Times New Roman"/>
                <w:sz w:val="24"/>
                <w:szCs w:val="24"/>
              </w:rPr>
            </w:pPr>
            <w:r w:rsidRPr="00EE283F">
              <w:rPr>
                <w:rFonts w:ascii="Times New Roman" w:eastAsia="Times New Roman" w:hAnsi="Times New Roman" w:cs="Times New Roman"/>
                <w:color w:val="000000"/>
                <w:sz w:val="24"/>
                <w:szCs w:val="24"/>
              </w:rPr>
              <w:t>Kháng sinh</w:t>
            </w:r>
          </w:p>
        </w:tc>
      </w:tr>
      <w:tr w:rsidR="003879A5" w:rsidRPr="00EE283F" w:rsidTr="003879A5">
        <w:trPr>
          <w:trHeight w:val="6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217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Cơn đau TN/Viêm dạ dày</w:t>
            </w:r>
          </w:p>
        </w:tc>
        <w:tc>
          <w:tcPr>
            <w:tcW w:w="3685"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Pymenospa(Drotaverin 40mg)</w:t>
            </w:r>
          </w:p>
        </w:tc>
        <w:tc>
          <w:tcPr>
            <w:tcW w:w="1134"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Tiêm</w:t>
            </w:r>
          </w:p>
        </w:tc>
        <w:tc>
          <w:tcPr>
            <w:tcW w:w="1383" w:type="dxa"/>
            <w:tcBorders>
              <w:top w:val="nil"/>
              <w:left w:val="nil"/>
              <w:bottom w:val="single" w:sz="4" w:space="0" w:color="auto"/>
              <w:right w:val="single" w:sz="4" w:space="0" w:color="auto"/>
            </w:tcBorders>
          </w:tcPr>
          <w:p w:rsidR="003879A5" w:rsidRPr="00EE283F" w:rsidRDefault="003879A5" w:rsidP="003879A5">
            <w:pPr>
              <w:spacing w:before="40" w:after="4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Giảm co thắt</w:t>
            </w:r>
          </w:p>
        </w:tc>
      </w:tr>
    </w:tbl>
    <w:p w:rsidR="00076441" w:rsidRPr="00EE283F" w:rsidRDefault="00076441" w:rsidP="003879A5">
      <w:pPr>
        <w:spacing w:line="312" w:lineRule="auto"/>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bookmarkStart w:id="14" w:name="_Toc148443590"/>
    </w:p>
    <w:p w:rsidR="003879A5" w:rsidRPr="00EE283F" w:rsidRDefault="003879A5" w:rsidP="003879A5">
      <w:pPr>
        <w:spacing w:line="312" w:lineRule="auto"/>
        <w:rPr>
          <w:rFonts w:ascii="Times New Roman" w:hAnsi="Times New Roman" w:cs="Times New Roman"/>
          <w:color w:val="000000" w:themeColor="text1"/>
          <w:sz w:val="24"/>
          <w:szCs w:val="24"/>
        </w:rPr>
      </w:pPr>
      <w:r w:rsidRPr="00EE283F">
        <w:rPr>
          <w:rFonts w:ascii="Times New Roman" w:hAnsi="Times New Roman" w:cs="Times New Roman"/>
          <w:b/>
          <w:color w:val="000000" w:themeColor="text1"/>
          <w:sz w:val="24"/>
          <w:szCs w:val="24"/>
        </w:rPr>
        <w:lastRenderedPageBreak/>
        <w:t xml:space="preserve">Nhận xét: </w:t>
      </w:r>
      <w:r w:rsidRPr="00EE283F">
        <w:rPr>
          <w:rFonts w:ascii="Times New Roman" w:hAnsi="Times New Roman" w:cs="Times New Roman"/>
          <w:color w:val="000000" w:themeColor="text1"/>
          <w:sz w:val="24"/>
          <w:szCs w:val="24"/>
        </w:rPr>
        <w:t xml:space="preserve">Các báo cáo ADR nhận được từ các khoa lâm sàng, thuốc nghi ngờ phần lớn là do nhóm kháng sinh. </w:t>
      </w:r>
    </w:p>
    <w:p w:rsidR="00076441" w:rsidRPr="00EE283F" w:rsidRDefault="00076441" w:rsidP="003879A5">
      <w:pPr>
        <w:spacing w:line="312" w:lineRule="auto"/>
        <w:rPr>
          <w:rFonts w:ascii="Times New Roman" w:hAnsi="Times New Roman" w:cs="Times New Roman"/>
          <w:b/>
          <w:i/>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bookmarkEnd w:id="14"/>
    <w:p w:rsidR="003879A5" w:rsidRPr="00EE283F" w:rsidRDefault="003879A5" w:rsidP="003879A5">
      <w:pPr>
        <w:spacing w:before="120" w:after="120"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3.15. Biểu hiện ADR được ghi nhận</w:t>
      </w:r>
    </w:p>
    <w:tbl>
      <w:tblPr>
        <w:tblW w:w="8946" w:type="dxa"/>
        <w:tblInd w:w="93" w:type="dxa"/>
        <w:tblLook w:val="04A0"/>
      </w:tblPr>
      <w:tblGrid>
        <w:gridCol w:w="1008"/>
        <w:gridCol w:w="3402"/>
        <w:gridCol w:w="2126"/>
        <w:gridCol w:w="2410"/>
      </w:tblGrid>
      <w:tr w:rsidR="003879A5" w:rsidRPr="00EE283F" w:rsidTr="00176DE3">
        <w:trPr>
          <w:trHeight w:val="315"/>
          <w:tblHead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Biểu hiện ADR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suất</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lastRenderedPageBreak/>
              <w:t>1</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Nổi mẫn đỏ trên da khi test</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20%</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Nổi mẫn đỏ, ngứa toàn thân, khó thở, đau tức ngực</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40%</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Nổi ban vùng mặt,cổ phù nề môi, mí mắt</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20%</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4</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Khó thở, tức ngực, nhịp tim nhanh nhỏ, nổi vân tím cẳng tay</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20%</w:t>
            </w:r>
          </w:p>
        </w:tc>
      </w:tr>
      <w:tr w:rsidR="003879A5" w:rsidRPr="00EE283F" w:rsidTr="00176DE3">
        <w:trPr>
          <w:trHeight w:val="315"/>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Tổng</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5</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100%</w:t>
            </w:r>
          </w:p>
        </w:tc>
      </w:tr>
    </w:tbl>
    <w:p w:rsidR="00076441" w:rsidRPr="00EE283F" w:rsidRDefault="00076441" w:rsidP="003879A5">
      <w:pPr>
        <w:spacing w:line="312" w:lineRule="auto"/>
        <w:jc w:val="both"/>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3879A5">
      <w:pPr>
        <w:spacing w:line="312" w:lineRule="auto"/>
        <w:jc w:val="both"/>
        <w:rPr>
          <w:rFonts w:ascii="Times New Roman" w:hAnsi="Times New Roman" w:cs="Times New Roman"/>
          <w:color w:val="000000" w:themeColor="text1"/>
          <w:sz w:val="24"/>
          <w:szCs w:val="24"/>
        </w:rPr>
      </w:pPr>
      <w:r w:rsidRPr="00EE283F">
        <w:rPr>
          <w:rFonts w:ascii="Times New Roman" w:hAnsi="Times New Roman" w:cs="Times New Roman"/>
          <w:b/>
          <w:color w:val="000000" w:themeColor="text1"/>
          <w:sz w:val="24"/>
          <w:szCs w:val="24"/>
        </w:rPr>
        <w:lastRenderedPageBreak/>
        <w:t xml:space="preserve">Nhận xét: </w:t>
      </w:r>
      <w:r w:rsidRPr="00EE283F">
        <w:rPr>
          <w:rFonts w:ascii="Times New Roman" w:hAnsi="Times New Roman" w:cs="Times New Roman"/>
          <w:color w:val="000000" w:themeColor="text1"/>
          <w:sz w:val="24"/>
          <w:szCs w:val="24"/>
        </w:rPr>
        <w:t xml:space="preserve">Các báo cáo ADR nhận được từ các khoa lâm sàng đa số có biểu hiện Nổi mân, ngứa toàn thân, khó thở đau tức ngực </w:t>
      </w:r>
      <w:r w:rsidRPr="00EE283F">
        <w:rPr>
          <w:rFonts w:ascii="Times New Roman" w:hAnsi="Times New Roman" w:cs="Times New Roman"/>
          <w:color w:val="000000" w:themeColor="text1"/>
          <w:sz w:val="24"/>
          <w:szCs w:val="24"/>
        </w:rPr>
        <w:lastRenderedPageBreak/>
        <w:t>chiếm tỷ lệ nhiều nhất(40%) còn các biểu hiện nổi mẫn khi test hoặc nổi vân tím chiếm tỷ lệ thấp hơn(20%)</w:t>
      </w:r>
    </w:p>
    <w:p w:rsidR="00076441" w:rsidRPr="00EE283F" w:rsidRDefault="00076441" w:rsidP="003879A5">
      <w:pPr>
        <w:spacing w:line="312" w:lineRule="auto"/>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p w:rsidR="003879A5" w:rsidRPr="00EE283F" w:rsidRDefault="003879A5" w:rsidP="003879A5">
      <w:pPr>
        <w:spacing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3.16. Nội dung thường được hỏi</w:t>
      </w:r>
    </w:p>
    <w:tbl>
      <w:tblPr>
        <w:tblW w:w="8946" w:type="dxa"/>
        <w:tblInd w:w="93" w:type="dxa"/>
        <w:tblLook w:val="04A0"/>
      </w:tblPr>
      <w:tblGrid>
        <w:gridCol w:w="1008"/>
        <w:gridCol w:w="3402"/>
        <w:gridCol w:w="2126"/>
        <w:gridCol w:w="2410"/>
      </w:tblGrid>
      <w:tr w:rsidR="003879A5" w:rsidRPr="00EE283F" w:rsidTr="00176DE3">
        <w:trPr>
          <w:trHeight w:val="315"/>
          <w:tblHead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 xml:space="preserve">Loại câu hỏi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suất</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Chỉ định/CCĐ/Liều dùng</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120</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90%</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Tương tác thuốc</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7</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rPr>
                <w:rFonts w:ascii="Times New Roman" w:hAnsi="Times New Roman" w:cs="Times New Roman"/>
                <w:color w:val="000000"/>
                <w:sz w:val="24"/>
                <w:szCs w:val="24"/>
              </w:rPr>
            </w:pPr>
            <w:r w:rsidRPr="00EE283F">
              <w:rPr>
                <w:rFonts w:ascii="Times New Roman" w:hAnsi="Times New Roman" w:cs="Times New Roman"/>
                <w:color w:val="000000"/>
                <w:sz w:val="24"/>
                <w:szCs w:val="24"/>
              </w:rPr>
              <w:t xml:space="preserve">          5.3%</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Dược lý, cơ chế tác dụng</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3.7%</w:t>
            </w:r>
          </w:p>
        </w:tc>
      </w:tr>
      <w:tr w:rsidR="003879A5" w:rsidRPr="00EE283F" w:rsidTr="00176DE3">
        <w:trPr>
          <w:trHeight w:val="315"/>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Tổng</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sz w:val="24"/>
                <w:szCs w:val="24"/>
              </w:rPr>
            </w:pPr>
            <w:r w:rsidRPr="00EE283F">
              <w:rPr>
                <w:rFonts w:ascii="Times New Roman" w:eastAsia="Times New Roman" w:hAnsi="Times New Roman" w:cs="Times New Roman"/>
                <w:b/>
                <w:sz w:val="24"/>
                <w:szCs w:val="24"/>
              </w:rPr>
              <w:t>132</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100%</w:t>
            </w:r>
          </w:p>
        </w:tc>
      </w:tr>
    </w:tbl>
    <w:p w:rsidR="00076441" w:rsidRPr="00EE283F" w:rsidRDefault="00076441" w:rsidP="003879A5">
      <w:pPr>
        <w:spacing w:line="312" w:lineRule="auto"/>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3879A5">
      <w:pPr>
        <w:spacing w:line="312" w:lineRule="auto"/>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 xml:space="preserve">Nhận xét: </w:t>
      </w:r>
      <w:r w:rsidRPr="00EE283F">
        <w:rPr>
          <w:rFonts w:ascii="Times New Roman" w:hAnsi="Times New Roman" w:cs="Times New Roman"/>
          <w:color w:val="000000" w:themeColor="text1"/>
          <w:sz w:val="24"/>
          <w:szCs w:val="24"/>
        </w:rPr>
        <w:t xml:space="preserve">Trong tổng 132 phiếu khảo sát, câu hỏi khoa dược nhận được nhiều nhất là </w:t>
      </w:r>
      <w:r w:rsidRPr="00EE283F">
        <w:rPr>
          <w:rFonts w:ascii="Times New Roman" w:hAnsi="Times New Roman" w:cs="Times New Roman"/>
          <w:color w:val="000000" w:themeColor="text1"/>
          <w:sz w:val="24"/>
          <w:szCs w:val="24"/>
        </w:rPr>
        <w:lastRenderedPageBreak/>
        <w:t>thông tin chống chỉ định của thuốc,  để tránh xuất toán BHYT.Chiếm tỷ lệ là 90%</w:t>
      </w:r>
    </w:p>
    <w:p w:rsidR="00076441" w:rsidRPr="00EE283F" w:rsidRDefault="00076441" w:rsidP="003879A5">
      <w:pPr>
        <w:spacing w:line="312" w:lineRule="auto"/>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num="2" w:space="708"/>
          <w:docGrid w:linePitch="360"/>
        </w:sectPr>
      </w:pPr>
    </w:p>
    <w:p w:rsidR="003879A5" w:rsidRPr="00EE283F" w:rsidRDefault="003879A5" w:rsidP="003879A5">
      <w:pPr>
        <w:spacing w:line="312" w:lineRule="auto"/>
        <w:jc w:val="center"/>
        <w:rPr>
          <w:rFonts w:ascii="Times New Roman" w:hAnsi="Times New Roman" w:cs="Times New Roman"/>
          <w:b/>
          <w:color w:val="000000" w:themeColor="text1"/>
          <w:sz w:val="24"/>
          <w:szCs w:val="24"/>
        </w:rPr>
      </w:pPr>
      <w:r w:rsidRPr="00EE283F">
        <w:rPr>
          <w:rFonts w:ascii="Times New Roman" w:hAnsi="Times New Roman" w:cs="Times New Roman"/>
          <w:b/>
          <w:color w:val="000000" w:themeColor="text1"/>
          <w:sz w:val="24"/>
          <w:szCs w:val="24"/>
        </w:rPr>
        <w:lastRenderedPageBreak/>
        <w:t>Bảng 3.17.Thời gian phản hồi cho câu hỏi thuốc</w:t>
      </w:r>
    </w:p>
    <w:tbl>
      <w:tblPr>
        <w:tblW w:w="8946" w:type="dxa"/>
        <w:tblInd w:w="93" w:type="dxa"/>
        <w:tblLook w:val="04A0"/>
      </w:tblPr>
      <w:tblGrid>
        <w:gridCol w:w="1008"/>
        <w:gridCol w:w="3402"/>
        <w:gridCol w:w="2126"/>
        <w:gridCol w:w="2410"/>
      </w:tblGrid>
      <w:tr w:rsidR="003879A5" w:rsidRPr="00EE283F" w:rsidTr="00176DE3">
        <w:trPr>
          <w:trHeight w:val="315"/>
          <w:tblHead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Thời gian phản hồi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Tần suất</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bCs/>
                <w:color w:val="000000"/>
                <w:sz w:val="24"/>
                <w:szCs w:val="24"/>
              </w:rPr>
            </w:pPr>
            <w:r w:rsidRPr="00EE283F">
              <w:rPr>
                <w:rFonts w:ascii="Times New Roman" w:eastAsia="Times New Roman" w:hAnsi="Times New Roman" w:cs="Times New Roman"/>
                <w:b/>
                <w:bCs/>
                <w:color w:val="000000"/>
                <w:sz w:val="24"/>
                <w:szCs w:val="24"/>
              </w:rPr>
              <w:t>Tỷ lệ (%)</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&lt;30 phút</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127</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96%</w:t>
            </w:r>
          </w:p>
        </w:tc>
      </w:tr>
      <w:tr w:rsidR="003879A5" w:rsidRPr="00EE283F" w:rsidTr="00176DE3">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2</w:t>
            </w:r>
          </w:p>
        </w:tc>
        <w:tc>
          <w:tcPr>
            <w:tcW w:w="3402" w:type="dxa"/>
            <w:tcBorders>
              <w:top w:val="nil"/>
              <w:left w:val="nil"/>
              <w:bottom w:val="single" w:sz="4" w:space="0" w:color="auto"/>
              <w:right w:val="single" w:sz="4" w:space="0" w:color="auto"/>
            </w:tcBorders>
            <w:shd w:val="clear" w:color="auto" w:fill="auto"/>
            <w:vAlign w:val="center"/>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30-60 phút</w:t>
            </w:r>
          </w:p>
        </w:tc>
        <w:tc>
          <w:tcPr>
            <w:tcW w:w="2126" w:type="dxa"/>
            <w:tcBorders>
              <w:top w:val="nil"/>
              <w:left w:val="nil"/>
              <w:bottom w:val="single" w:sz="4" w:space="0" w:color="auto"/>
              <w:right w:val="single" w:sz="4" w:space="0" w:color="auto"/>
            </w:tcBorders>
            <w:shd w:val="clear" w:color="auto" w:fill="auto"/>
            <w:noWrap/>
            <w:vAlign w:val="bottom"/>
            <w:hideMark/>
          </w:tcPr>
          <w:p w:rsidR="003879A5" w:rsidRPr="00EE283F" w:rsidRDefault="003879A5" w:rsidP="003879A5">
            <w:pPr>
              <w:spacing w:before="60" w:after="60" w:line="312" w:lineRule="auto"/>
              <w:jc w:val="center"/>
              <w:rPr>
                <w:rFonts w:ascii="Times New Roman" w:eastAsia="Times New Roman" w:hAnsi="Times New Roman" w:cs="Times New Roman"/>
                <w:color w:val="000000"/>
                <w:sz w:val="24"/>
                <w:szCs w:val="24"/>
              </w:rPr>
            </w:pPr>
            <w:r w:rsidRPr="00EE283F">
              <w:rPr>
                <w:rFonts w:ascii="Times New Roman" w:eastAsia="Times New Roman" w:hAnsi="Times New Roman" w:cs="Times New Roman"/>
                <w:color w:val="000000"/>
                <w:sz w:val="24"/>
                <w:szCs w:val="24"/>
              </w:rPr>
              <w:t>5</w:t>
            </w:r>
          </w:p>
        </w:tc>
        <w:tc>
          <w:tcPr>
            <w:tcW w:w="2410" w:type="dxa"/>
            <w:tcBorders>
              <w:top w:val="nil"/>
              <w:left w:val="nil"/>
              <w:bottom w:val="single" w:sz="4" w:space="0" w:color="auto"/>
              <w:right w:val="single" w:sz="4" w:space="0" w:color="auto"/>
            </w:tcBorders>
            <w:vAlign w:val="center"/>
          </w:tcPr>
          <w:p w:rsidR="003879A5" w:rsidRPr="00EE283F" w:rsidRDefault="003879A5" w:rsidP="003879A5">
            <w:pPr>
              <w:spacing w:line="312" w:lineRule="auto"/>
              <w:jc w:val="center"/>
              <w:rPr>
                <w:rFonts w:ascii="Times New Roman" w:hAnsi="Times New Roman" w:cs="Times New Roman"/>
                <w:color w:val="000000"/>
                <w:sz w:val="24"/>
                <w:szCs w:val="24"/>
              </w:rPr>
            </w:pPr>
            <w:r w:rsidRPr="00EE283F">
              <w:rPr>
                <w:rFonts w:ascii="Times New Roman" w:hAnsi="Times New Roman" w:cs="Times New Roman"/>
                <w:color w:val="000000"/>
                <w:sz w:val="24"/>
                <w:szCs w:val="24"/>
              </w:rPr>
              <w:t>4%</w:t>
            </w:r>
          </w:p>
        </w:tc>
      </w:tr>
      <w:tr w:rsidR="003879A5" w:rsidRPr="00EE283F" w:rsidTr="00176DE3">
        <w:trPr>
          <w:trHeight w:val="315"/>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Tổng</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132</w:t>
            </w:r>
          </w:p>
        </w:tc>
        <w:tc>
          <w:tcPr>
            <w:tcW w:w="2410" w:type="dxa"/>
            <w:tcBorders>
              <w:top w:val="single" w:sz="4" w:space="0" w:color="auto"/>
              <w:left w:val="nil"/>
              <w:bottom w:val="single" w:sz="4" w:space="0" w:color="auto"/>
              <w:right w:val="single" w:sz="4" w:space="0" w:color="auto"/>
            </w:tcBorders>
          </w:tcPr>
          <w:p w:rsidR="003879A5" w:rsidRPr="00EE283F" w:rsidRDefault="003879A5" w:rsidP="003879A5">
            <w:pPr>
              <w:spacing w:before="60" w:after="60" w:line="312" w:lineRule="auto"/>
              <w:jc w:val="center"/>
              <w:rPr>
                <w:rFonts w:ascii="Times New Roman" w:eastAsia="Times New Roman" w:hAnsi="Times New Roman" w:cs="Times New Roman"/>
                <w:b/>
                <w:color w:val="000000"/>
                <w:sz w:val="24"/>
                <w:szCs w:val="24"/>
              </w:rPr>
            </w:pPr>
            <w:r w:rsidRPr="00EE283F">
              <w:rPr>
                <w:rFonts w:ascii="Times New Roman" w:eastAsia="Times New Roman" w:hAnsi="Times New Roman" w:cs="Times New Roman"/>
                <w:b/>
                <w:color w:val="000000"/>
                <w:sz w:val="24"/>
                <w:szCs w:val="24"/>
              </w:rPr>
              <w:t>100%</w:t>
            </w:r>
          </w:p>
        </w:tc>
      </w:tr>
    </w:tbl>
    <w:p w:rsidR="00076441" w:rsidRPr="00EE283F" w:rsidRDefault="00076441" w:rsidP="003879A5">
      <w:pPr>
        <w:spacing w:line="312" w:lineRule="auto"/>
        <w:rPr>
          <w:rFonts w:ascii="Times New Roman" w:hAnsi="Times New Roman" w:cs="Times New Roman"/>
          <w:b/>
          <w:color w:val="000000" w:themeColor="text1"/>
          <w:sz w:val="24"/>
          <w:szCs w:val="24"/>
        </w:rPr>
        <w:sectPr w:rsidR="00076441" w:rsidRPr="00EE283F" w:rsidSect="00076441">
          <w:type w:val="continuous"/>
          <w:pgSz w:w="11906" w:h="16838"/>
          <w:pgMar w:top="1134" w:right="1134" w:bottom="1134" w:left="1701" w:header="709" w:footer="709" w:gutter="0"/>
          <w:cols w:space="708"/>
          <w:docGrid w:linePitch="360"/>
        </w:sectPr>
      </w:pPr>
    </w:p>
    <w:p w:rsidR="003879A5" w:rsidRPr="00EE283F" w:rsidRDefault="003879A5" w:rsidP="00E3637A">
      <w:pPr>
        <w:spacing w:after="0" w:line="240" w:lineRule="auto"/>
        <w:rPr>
          <w:rFonts w:ascii="Times New Roman" w:hAnsi="Times New Roman" w:cs="Times New Roman"/>
          <w:b/>
          <w:color w:val="000000" w:themeColor="text1"/>
          <w:sz w:val="24"/>
          <w:szCs w:val="24"/>
          <w:lang w:val="en-US"/>
        </w:rPr>
      </w:pPr>
      <w:r w:rsidRPr="00EE283F">
        <w:rPr>
          <w:rFonts w:ascii="Times New Roman" w:hAnsi="Times New Roman" w:cs="Times New Roman"/>
          <w:b/>
          <w:color w:val="000000" w:themeColor="text1"/>
          <w:sz w:val="24"/>
          <w:szCs w:val="24"/>
        </w:rPr>
        <w:lastRenderedPageBreak/>
        <w:t xml:space="preserve">Nhận xét: </w:t>
      </w:r>
      <w:r w:rsidRPr="00EE283F">
        <w:rPr>
          <w:rFonts w:ascii="Times New Roman" w:hAnsi="Times New Roman" w:cs="Times New Roman"/>
          <w:color w:val="000000" w:themeColor="text1"/>
          <w:sz w:val="24"/>
          <w:szCs w:val="24"/>
        </w:rPr>
        <w:t xml:space="preserve">Trong tổng 132 phiếu khảo sát.Thời gian phản hồi của nhân viên khoa dược hoặc dược sỹ lâm sàng là dưới 30 phút chiếm tỷ lệ 96%. Những phản hồi từ 30-60 phút chiếm tỷ lệ 4%. Đa số các câu hỏi khoa dược nhận được là chỉ định hoặc chống chỉ định của thuốc nên thời gian trả </w:t>
      </w:r>
      <w:r w:rsidRPr="00EE283F">
        <w:rPr>
          <w:rFonts w:ascii="Times New Roman" w:hAnsi="Times New Roman" w:cs="Times New Roman"/>
          <w:color w:val="000000" w:themeColor="text1"/>
          <w:sz w:val="24"/>
          <w:szCs w:val="24"/>
        </w:rPr>
        <w:lastRenderedPageBreak/>
        <w:t>lời thường nhanh có đáp án. Một vài câu hỏi nhận được là tương tác của các thuốc trong đơn thuốc thì lâu hơn vì các dược sỹ cần tra cứu tương tác trên các phần mềm trực tuyến nên thời gian phản hồi sẽ lâu hơn.</w:t>
      </w:r>
    </w:p>
    <w:p w:rsidR="00076441" w:rsidRPr="00EE283F" w:rsidRDefault="00076441" w:rsidP="00E3637A">
      <w:pPr>
        <w:spacing w:after="0" w:line="240" w:lineRule="auto"/>
        <w:outlineLvl w:val="1"/>
        <w:rPr>
          <w:rFonts w:ascii="Times New Roman" w:eastAsia="Times New Roman" w:hAnsi="Times New Roman" w:cs="Times New Roman"/>
          <w:b/>
          <w:bCs/>
          <w:sz w:val="24"/>
          <w:szCs w:val="24"/>
          <w:lang w:val="en-US" w:eastAsia="vi-VN"/>
        </w:rPr>
        <w:sectPr w:rsidR="00076441" w:rsidRPr="00EE283F" w:rsidSect="00076441">
          <w:type w:val="continuous"/>
          <w:pgSz w:w="11906" w:h="16838"/>
          <w:pgMar w:top="1134" w:right="1134" w:bottom="1134" w:left="1701" w:header="709" w:footer="709" w:gutter="0"/>
          <w:cols w:num="2" w:space="708"/>
          <w:docGrid w:linePitch="360"/>
        </w:sectPr>
      </w:pPr>
    </w:p>
    <w:p w:rsidR="003E29B2" w:rsidRPr="00EE283F" w:rsidRDefault="004E1666" w:rsidP="00E3637A">
      <w:pPr>
        <w:spacing w:after="0" w:line="240" w:lineRule="auto"/>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val="en-US" w:eastAsia="vi-VN"/>
        </w:rPr>
        <w:lastRenderedPageBreak/>
        <w:t>Bàn</w:t>
      </w:r>
      <w:r w:rsidR="003E29B2" w:rsidRPr="00EE283F">
        <w:rPr>
          <w:rFonts w:ascii="Times New Roman" w:eastAsia="Times New Roman" w:hAnsi="Times New Roman" w:cs="Times New Roman"/>
          <w:b/>
          <w:bCs/>
          <w:sz w:val="24"/>
          <w:szCs w:val="24"/>
          <w:lang w:eastAsia="vi-VN"/>
        </w:rPr>
        <w:t xml:space="preserve"> Luận</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lastRenderedPageBreak/>
        <w:t xml:space="preserve">Hoạt động thông tin thuốc tại bệnh viện mới đáp ứng phần nhỏ nhu cầu lâm sàng, </w:t>
      </w:r>
      <w:r w:rsidRPr="00EE283F">
        <w:rPr>
          <w:rFonts w:ascii="Times New Roman" w:eastAsia="Times New Roman" w:hAnsi="Times New Roman" w:cs="Times New Roman"/>
          <w:sz w:val="24"/>
          <w:szCs w:val="24"/>
          <w:lang w:eastAsia="vi-VN"/>
        </w:rPr>
        <w:lastRenderedPageBreak/>
        <w:t>với số câu hỏi dao động không ổn định giữa các khoa. Nhu cầu cao về chỉ định, liều dùng và tương tác thuốc, tương đồng với các nghiên cứu trước (ví dụ: nghiên cứu tại Bệnh viện Bạch Mai). Khó khăn chính là thời gian và độ tin cậy thông tin, phản ánh hạn chế về nguồn lực và đào tạo.</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Báo cáo ADR thấp (5 trường hợp), chủ yếu từ kháng sinh đường tiêm, phù hợp với dữ liệu quốc gia (Trần Nhân Thắng, 2012). Biểu hiện cấp tính dễ phát hiện, nhưng thiếu ghi nhận sâu về ảnh hưởng tâm thần. Khoa Dược phản hồi nhanh nhưng thiếu chuyên sâu do nhân lực mỏng và dữ liệu nghèo nàn.</w:t>
      </w:r>
    </w:p>
    <w:p w:rsidR="003879A5" w:rsidRPr="00EE283F" w:rsidRDefault="003879A5" w:rsidP="00E3637A">
      <w:pPr>
        <w:spacing w:after="0" w:line="240" w:lineRule="auto"/>
        <w:jc w:val="both"/>
        <w:rPr>
          <w:rFonts w:ascii="Times New Roman" w:hAnsi="Times New Roman" w:cs="Times New Roman"/>
          <w:sz w:val="24"/>
          <w:szCs w:val="24"/>
          <w:lang w:val="en-US"/>
        </w:rPr>
      </w:pPr>
      <w:r w:rsidRPr="00EE283F">
        <w:rPr>
          <w:rFonts w:ascii="Times New Roman" w:hAnsi="Times New Roman" w:cs="Times New Roman"/>
          <w:b/>
          <w:sz w:val="24"/>
          <w:szCs w:val="24"/>
          <w:lang w:val="en-US"/>
        </w:rPr>
        <w:t>Hạn chế của đề tài</w:t>
      </w:r>
      <w:r w:rsidRPr="00EE283F">
        <w:rPr>
          <w:rFonts w:ascii="Times New Roman" w:hAnsi="Times New Roman" w:cs="Times New Roman"/>
          <w:sz w:val="24"/>
          <w:szCs w:val="24"/>
          <w:lang w:val="en-US"/>
        </w:rPr>
        <w:t xml:space="preserve">: </w:t>
      </w:r>
      <w:r w:rsidRPr="00EE283F">
        <w:rPr>
          <w:rFonts w:ascii="Times New Roman" w:hAnsi="Times New Roman" w:cs="Times New Roman"/>
          <w:sz w:val="24"/>
          <w:szCs w:val="24"/>
        </w:rPr>
        <w:t xml:space="preserve">Dữ liệu thu thập dựa trên hình thức tự báo cáo của bác sĩ và dược sĩ, nên khó tránh khỏi ảnh hưởng bởi nhận thức chủ quan hoặc xu hướng trả lời tích cực hơn so với thực tế. Ngoài ra, tỷ lệ phản hồi chưa cao và việc thiếu hệ thống ghi nhận tự động các lượt tra cứu thông tin thuốc khiến nghiên cứu khó kiểm chứng được độ chính xác của các nguồn dữ liệu. Bên cạnh đó, phạm vi khảo sát chỉ thực hiện trong một bệnh viện và chủ yếu mô tả thực trạng, chưa đi sâu phân tích sự khác biệt giữa các nhóm đối tượng hay mối liên </w:t>
      </w:r>
      <w:r w:rsidRPr="00EE283F">
        <w:rPr>
          <w:rFonts w:ascii="Times New Roman" w:hAnsi="Times New Roman" w:cs="Times New Roman"/>
          <w:sz w:val="24"/>
          <w:szCs w:val="24"/>
        </w:rPr>
        <w:lastRenderedPageBreak/>
        <w:t>hệ giữa cách tra cứu và quyết định điều trị. Cuối cùng, hiện nay chưa có nhiều nghiên cứu trong</w:t>
      </w:r>
      <w:bookmarkStart w:id="15" w:name="_GoBack"/>
      <w:bookmarkEnd w:id="15"/>
      <w:r w:rsidRPr="00EE283F">
        <w:rPr>
          <w:rFonts w:ascii="Times New Roman" w:hAnsi="Times New Roman" w:cs="Times New Roman"/>
          <w:sz w:val="24"/>
          <w:szCs w:val="24"/>
        </w:rPr>
        <w:t xml:space="preserve"> nước liên quan đến thực trạng sử dụng thông tin thuốc, dẫn đến việc nghiên cứu không thu thập được nhiều dữ liệu đối chiếu hoặc so sánh với các công trình trước đây. Những hạn chế trên có thể ảnh hưởng phần nào đến tính khái quát và độ chính xác của kết quả nghiên cứu.</w:t>
      </w:r>
    </w:p>
    <w:p w:rsidR="00EE283F" w:rsidRDefault="003E29B2" w:rsidP="00E3637A">
      <w:pPr>
        <w:spacing w:after="0" w:line="240" w:lineRule="auto"/>
        <w:outlineLvl w:val="1"/>
        <w:rPr>
          <w:rFonts w:ascii="Times New Roman" w:eastAsia="Times New Roman" w:hAnsi="Times New Roman" w:cs="Times New Roman"/>
          <w:b/>
          <w:bCs/>
          <w:sz w:val="24"/>
          <w:szCs w:val="24"/>
          <w:lang w:val="en-US" w:eastAsia="vi-VN"/>
        </w:rPr>
      </w:pPr>
      <w:r w:rsidRPr="00EE283F">
        <w:rPr>
          <w:rFonts w:ascii="Times New Roman" w:eastAsia="Times New Roman" w:hAnsi="Times New Roman" w:cs="Times New Roman"/>
          <w:b/>
          <w:bCs/>
          <w:sz w:val="24"/>
          <w:szCs w:val="24"/>
          <w:lang w:eastAsia="vi-VN"/>
        </w:rPr>
        <w:t>Kết Luận</w:t>
      </w:r>
    </w:p>
    <w:p w:rsidR="003E29B2" w:rsidRPr="00EE283F" w:rsidRDefault="003E29B2" w:rsidP="00E3637A">
      <w:pPr>
        <w:spacing w:after="0" w:line="240" w:lineRule="auto"/>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sz w:val="24"/>
          <w:szCs w:val="24"/>
          <w:lang w:eastAsia="vi-VN"/>
        </w:rPr>
        <w:t>Hoạt động thông tin thuốc tại Bệnh viện Đa khoa khu vực Ngọc Hồi còn hạn chế, với nhu cầu cao từ cán bộ y tế nhưng nguồn lực chưa đủ. Báo cáo ADR chủ yếu từ kháng sinh, tập trung biểu hiện cấp tính. Cần cải thiện để đảm bảo sử dụng thuốc an toàn, hợp lý.</w:t>
      </w:r>
    </w:p>
    <w:p w:rsidR="003E29B2" w:rsidRPr="00EE283F" w:rsidRDefault="003E29B2" w:rsidP="006C3D01">
      <w:pPr>
        <w:spacing w:after="0" w:line="240" w:lineRule="auto"/>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t>Kiến Nghị</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Tổ chức tập huấn kỹ năng tìm kiếm thông tin thuốc, đặc biệt cho điều dưỡng.</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Tăng cường kiến thức dược lâm sàng và cập nhật thuốc mới cho cán bộ.</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Khen thưởng tài chính để khuyến khích báo cáo ADR chất lượng cao.</w:t>
      </w:r>
    </w:p>
    <w:p w:rsidR="003E29B2" w:rsidRPr="00EE283F" w:rsidRDefault="003E29B2" w:rsidP="00E3637A">
      <w:pPr>
        <w:spacing w:after="0"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Đầu tư nguồn lực cho khoa Dược để nâng cao phối hợp và hiệu quả.</w:t>
      </w:r>
    </w:p>
    <w:p w:rsidR="00076441" w:rsidRPr="00EE283F" w:rsidRDefault="00076441" w:rsidP="006C3D01">
      <w:pPr>
        <w:spacing w:after="0" w:line="240" w:lineRule="auto"/>
        <w:outlineLvl w:val="1"/>
        <w:rPr>
          <w:rFonts w:ascii="Times New Roman" w:eastAsia="Times New Roman" w:hAnsi="Times New Roman" w:cs="Times New Roman"/>
          <w:b/>
          <w:bCs/>
          <w:sz w:val="24"/>
          <w:szCs w:val="24"/>
          <w:lang w:val="en-US" w:eastAsia="vi-VN"/>
        </w:rPr>
      </w:pPr>
    </w:p>
    <w:p w:rsidR="00076441" w:rsidRDefault="00076441"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sectPr w:rsidR="00076441" w:rsidSect="00076441">
          <w:type w:val="continuous"/>
          <w:pgSz w:w="11906" w:h="16838"/>
          <w:pgMar w:top="1134" w:right="1134" w:bottom="1134" w:left="1701" w:header="709" w:footer="709" w:gutter="0"/>
          <w:cols w:num="2" w:space="708"/>
          <w:docGrid w:linePitch="360"/>
        </w:sectPr>
      </w:pPr>
    </w:p>
    <w:p w:rsidR="00076441" w:rsidRDefault="00076441"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5634EC" w:rsidRDefault="005634E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pPr>
    </w:p>
    <w:p w:rsidR="00C67ACC" w:rsidRPr="00EE283F" w:rsidRDefault="00C67ACC" w:rsidP="003E29B2">
      <w:pPr>
        <w:spacing w:before="100" w:beforeAutospacing="1" w:after="100" w:afterAutospacing="1" w:line="240" w:lineRule="auto"/>
        <w:outlineLvl w:val="1"/>
        <w:rPr>
          <w:rFonts w:ascii="Times New Roman" w:eastAsia="Times New Roman" w:hAnsi="Times New Roman" w:cs="Times New Roman"/>
          <w:b/>
          <w:bCs/>
          <w:sz w:val="28"/>
          <w:szCs w:val="28"/>
          <w:lang w:val="en-US" w:eastAsia="vi-VN"/>
        </w:rPr>
        <w:sectPr w:rsidR="00C67ACC" w:rsidRPr="00EE283F" w:rsidSect="00076441">
          <w:type w:val="continuous"/>
          <w:pgSz w:w="11906" w:h="16838"/>
          <w:pgMar w:top="1134" w:right="1134" w:bottom="1134" w:left="1701" w:header="709" w:footer="709" w:gutter="0"/>
          <w:cols w:space="708"/>
          <w:docGrid w:linePitch="360"/>
        </w:sectPr>
      </w:pPr>
    </w:p>
    <w:p w:rsidR="003E29B2" w:rsidRPr="00EE283F" w:rsidRDefault="003E29B2" w:rsidP="003E29B2">
      <w:pPr>
        <w:spacing w:before="100" w:beforeAutospacing="1" w:after="100" w:afterAutospacing="1" w:line="240" w:lineRule="auto"/>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b/>
          <w:bCs/>
          <w:sz w:val="24"/>
          <w:szCs w:val="24"/>
          <w:lang w:eastAsia="vi-VN"/>
        </w:rPr>
        <w:lastRenderedPageBreak/>
        <w:t>Tài Liệu Tham Khảo</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Bộ Y Tế. Thông tư số 13/TT-BYT về việc hướng dẫn hoạt động thông tin quảng cáo thuốc. Hà Nội, 2009.</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Kier K L. Drug information: A Guide for Pharmacists, 3rd edition. The McGraw-Hill Companies, Inc, 2006.</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Bộ Y Tế. Thông tư số 05/TTHN-BYT về việc hướng dẫn hoạt động thông tin quảng cáo thuốc. 2013.</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Gaebelein C.J., Gleason B.L. Contemporary drug information: An evidence-based approach. Lippincott Williams &amp; Wilkins, 2008.</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Bộ Y Tế. Công văn số 10766/YT-DTr về việc hướng dẫn tổ chức, hoạt động của đơn vị thông tin thuốc trong bệnh viện. 2003.</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lastRenderedPageBreak/>
        <w:t>Alvan G, Ohman B, Llerena A. References used in a Drug information Centre. Eur J Clin Pharmacol. 1995;49:87-9.</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Trường ĐH Dược. Bộ môn Quản lý và kinh tế dược. Pháp chế hành nghề dược. 2006.</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Hall V, Gomez C, Fernandez-LLimos F. Situation of Drug information in Christchurch Hospital. N Z Med J. 2006.</w:t>
      </w:r>
    </w:p>
    <w:p w:rsidR="003E29B2" w:rsidRPr="00EE283F" w:rsidRDefault="003E29B2" w:rsidP="00F039D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EE283F">
        <w:rPr>
          <w:rFonts w:ascii="Times New Roman" w:eastAsia="Times New Roman" w:hAnsi="Times New Roman" w:cs="Times New Roman"/>
          <w:sz w:val="24"/>
          <w:szCs w:val="24"/>
          <w:lang w:eastAsia="vi-VN"/>
        </w:rPr>
        <w:t>Hospital W. Department of pharmacy, Section 6: Drug information unit-Procedure Manual. Sydney West Area Health Service. 2007.</w:t>
      </w:r>
    </w:p>
    <w:p w:rsidR="00F039DF" w:rsidRPr="00EE283F" w:rsidRDefault="003E29B2" w:rsidP="00F039DF">
      <w:pPr>
        <w:numPr>
          <w:ilvl w:val="0"/>
          <w:numId w:val="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vi-VN"/>
        </w:rPr>
      </w:pPr>
      <w:r w:rsidRPr="00EE283F">
        <w:rPr>
          <w:rFonts w:ascii="Times New Roman" w:eastAsia="Times New Roman" w:hAnsi="Times New Roman" w:cs="Times New Roman"/>
          <w:sz w:val="24"/>
          <w:szCs w:val="24"/>
          <w:lang w:eastAsia="vi-VN"/>
        </w:rPr>
        <w:t xml:space="preserve">Timpe E.M., Motl S.E. Frequency and complexity of queries to an academic drug information center 1995-2004. </w:t>
      </w:r>
    </w:p>
    <w:p w:rsidR="006C3D01" w:rsidRDefault="006C3D01" w:rsidP="00F039DF">
      <w:pPr>
        <w:numPr>
          <w:ilvl w:val="0"/>
          <w:numId w:val="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vi-VN"/>
        </w:rPr>
        <w:sectPr w:rsidR="006C3D01" w:rsidSect="006C3D01">
          <w:type w:val="continuous"/>
          <w:pgSz w:w="11906" w:h="16838"/>
          <w:pgMar w:top="1134" w:right="1134" w:bottom="1134" w:left="1701" w:header="709" w:footer="709" w:gutter="0"/>
          <w:cols w:num="2" w:space="708"/>
          <w:docGrid w:linePitch="360"/>
        </w:sectPr>
      </w:pPr>
    </w:p>
    <w:p w:rsidR="00076441" w:rsidRPr="00EE283F" w:rsidRDefault="00076441" w:rsidP="00C67ACC">
      <w:pPr>
        <w:spacing w:before="100" w:beforeAutospacing="1" w:after="100" w:afterAutospacing="1" w:line="240" w:lineRule="auto"/>
        <w:ind w:left="426"/>
        <w:jc w:val="both"/>
        <w:outlineLvl w:val="1"/>
        <w:rPr>
          <w:rFonts w:ascii="Times New Roman" w:eastAsia="Times New Roman" w:hAnsi="Times New Roman" w:cs="Times New Roman"/>
          <w:b/>
          <w:bCs/>
          <w:sz w:val="24"/>
          <w:szCs w:val="24"/>
          <w:lang w:eastAsia="vi-VN"/>
        </w:rPr>
      </w:pPr>
    </w:p>
    <w:p w:rsidR="00156030" w:rsidRPr="00EE283F" w:rsidRDefault="00156030">
      <w:pPr>
        <w:rPr>
          <w:rFonts w:ascii="Times New Roman" w:hAnsi="Times New Roman" w:cs="Times New Roman"/>
          <w:sz w:val="24"/>
          <w:szCs w:val="24"/>
        </w:rPr>
      </w:pPr>
    </w:p>
    <w:sectPr w:rsidR="00156030" w:rsidRPr="00EE283F" w:rsidSect="00076441">
      <w:type w:val="continuous"/>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AFE"/>
    <w:multiLevelType w:val="multilevel"/>
    <w:tmpl w:val="18E8D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166A3"/>
    <w:multiLevelType w:val="multilevel"/>
    <w:tmpl w:val="84B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C3332"/>
    <w:multiLevelType w:val="multilevel"/>
    <w:tmpl w:val="916A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B4AF1"/>
    <w:multiLevelType w:val="multilevel"/>
    <w:tmpl w:val="55D8AA5A"/>
    <w:lvl w:ilvl="0">
      <w:start w:val="1"/>
      <w:numFmt w:val="decimal"/>
      <w:lvlText w:val="%1."/>
      <w:lvlJc w:val="left"/>
      <w:pPr>
        <w:tabs>
          <w:tab w:val="num" w:pos="786"/>
        </w:tabs>
        <w:ind w:left="786"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43199"/>
    <w:multiLevelType w:val="multilevel"/>
    <w:tmpl w:val="E4EE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D54D6"/>
    <w:multiLevelType w:val="multilevel"/>
    <w:tmpl w:val="B7B6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742EF3"/>
    <w:multiLevelType w:val="multilevel"/>
    <w:tmpl w:val="B52C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27BE6"/>
    <w:multiLevelType w:val="multilevel"/>
    <w:tmpl w:val="0B6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4"/>
  </w:num>
  <w:num w:numId="5">
    <w:abstractNumId w:val="5"/>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E29B2"/>
    <w:rsid w:val="0001687F"/>
    <w:rsid w:val="000409A5"/>
    <w:rsid w:val="00061226"/>
    <w:rsid w:val="00076441"/>
    <w:rsid w:val="000F12D3"/>
    <w:rsid w:val="00156030"/>
    <w:rsid w:val="00176DE3"/>
    <w:rsid w:val="001E0ECB"/>
    <w:rsid w:val="002530DC"/>
    <w:rsid w:val="002D31E8"/>
    <w:rsid w:val="00374995"/>
    <w:rsid w:val="003879A5"/>
    <w:rsid w:val="003D240E"/>
    <w:rsid w:val="003E29B2"/>
    <w:rsid w:val="004115B8"/>
    <w:rsid w:val="004E1666"/>
    <w:rsid w:val="005634EC"/>
    <w:rsid w:val="00583501"/>
    <w:rsid w:val="006C3D01"/>
    <w:rsid w:val="00742B13"/>
    <w:rsid w:val="00743B3A"/>
    <w:rsid w:val="00885438"/>
    <w:rsid w:val="008D2C10"/>
    <w:rsid w:val="00901478"/>
    <w:rsid w:val="00A11A36"/>
    <w:rsid w:val="00A13BE2"/>
    <w:rsid w:val="00B87FFE"/>
    <w:rsid w:val="00B93B39"/>
    <w:rsid w:val="00C57F4D"/>
    <w:rsid w:val="00C601C9"/>
    <w:rsid w:val="00C67ACC"/>
    <w:rsid w:val="00CA7656"/>
    <w:rsid w:val="00DF3571"/>
    <w:rsid w:val="00E3637A"/>
    <w:rsid w:val="00E61644"/>
    <w:rsid w:val="00EE283F"/>
    <w:rsid w:val="00EE2CAF"/>
    <w:rsid w:val="00F039D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30"/>
  </w:style>
  <w:style w:type="paragraph" w:styleId="Heading1">
    <w:name w:val="heading 1"/>
    <w:basedOn w:val="Normal"/>
    <w:link w:val="Heading1Char"/>
    <w:uiPriority w:val="9"/>
    <w:qFormat/>
    <w:rsid w:val="003E29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3E29B2"/>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3E29B2"/>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9B2"/>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3E29B2"/>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3E29B2"/>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3E29B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3E29B2"/>
    <w:rPr>
      <w:color w:val="0000FF"/>
      <w:u w:val="single"/>
    </w:rPr>
  </w:style>
  <w:style w:type="character" w:styleId="Strong">
    <w:name w:val="Strong"/>
    <w:basedOn w:val="DefaultParagraphFont"/>
    <w:uiPriority w:val="22"/>
    <w:qFormat/>
    <w:rsid w:val="003E29B2"/>
    <w:rPr>
      <w:b/>
      <w:bCs/>
    </w:rPr>
  </w:style>
</w:styles>
</file>

<file path=word/webSettings.xml><?xml version="1.0" encoding="utf-8"?>
<w:webSettings xmlns:r="http://schemas.openxmlformats.org/officeDocument/2006/relationships" xmlns:w="http://schemas.openxmlformats.org/wordprocessingml/2006/main">
  <w:divs>
    <w:div w:id="459227219">
      <w:bodyDiv w:val="1"/>
      <w:marLeft w:val="0"/>
      <w:marRight w:val="0"/>
      <w:marTop w:val="0"/>
      <w:marBottom w:val="0"/>
      <w:divBdr>
        <w:top w:val="none" w:sz="0" w:space="0" w:color="auto"/>
        <w:left w:val="none" w:sz="0" w:space="0" w:color="auto"/>
        <w:bottom w:val="none" w:sz="0" w:space="0" w:color="auto"/>
        <w:right w:val="none" w:sz="0" w:space="0" w:color="auto"/>
      </w:divBdr>
    </w:div>
    <w:div w:id="1058212388">
      <w:bodyDiv w:val="1"/>
      <w:marLeft w:val="0"/>
      <w:marRight w:val="0"/>
      <w:marTop w:val="0"/>
      <w:marBottom w:val="0"/>
      <w:divBdr>
        <w:top w:val="none" w:sz="0" w:space="0" w:color="auto"/>
        <w:left w:val="none" w:sz="0" w:space="0" w:color="auto"/>
        <w:bottom w:val="none" w:sz="0" w:space="0" w:color="auto"/>
        <w:right w:val="none" w:sz="0" w:space="0" w:color="auto"/>
      </w:divBdr>
    </w:div>
    <w:div w:id="1367027645">
      <w:bodyDiv w:val="1"/>
      <w:marLeft w:val="0"/>
      <w:marRight w:val="0"/>
      <w:marTop w:val="0"/>
      <w:marBottom w:val="0"/>
      <w:divBdr>
        <w:top w:val="none" w:sz="0" w:space="0" w:color="auto"/>
        <w:left w:val="none" w:sz="0" w:space="0" w:color="auto"/>
        <w:bottom w:val="none" w:sz="0" w:space="0" w:color="auto"/>
        <w:right w:val="none" w:sz="0" w:space="0" w:color="auto"/>
      </w:divBdr>
      <w:divsChild>
        <w:div w:id="152070217">
          <w:marLeft w:val="0"/>
          <w:marRight w:val="0"/>
          <w:marTop w:val="0"/>
          <w:marBottom w:val="0"/>
          <w:divBdr>
            <w:top w:val="none" w:sz="0" w:space="0" w:color="auto"/>
            <w:left w:val="none" w:sz="0" w:space="0" w:color="auto"/>
            <w:bottom w:val="none" w:sz="0" w:space="0" w:color="auto"/>
            <w:right w:val="none" w:sz="0" w:space="0" w:color="auto"/>
          </w:divBdr>
          <w:divsChild>
            <w:div w:id="1629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10</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2025-12-05T00:39:00Z</cp:lastPrinted>
  <dcterms:created xsi:type="dcterms:W3CDTF">2025-12-02T03:44:00Z</dcterms:created>
  <dcterms:modified xsi:type="dcterms:W3CDTF">2025-12-05T07:17:00Z</dcterms:modified>
</cp:coreProperties>
</file>