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B888" w14:textId="306E2C93" w:rsidR="00D83FC9" w:rsidRPr="008E7B9B" w:rsidRDefault="00C734AF" w:rsidP="0038619E">
      <w:pPr>
        <w:spacing w:after="0" w:line="360" w:lineRule="auto"/>
        <w:jc w:val="center"/>
        <w:rPr>
          <w:rFonts w:ascii="Times New Roman" w:hAnsi="Times New Roman" w:cs="Times New Roman"/>
          <w:b/>
          <w:sz w:val="24"/>
          <w:szCs w:val="24"/>
        </w:rPr>
      </w:pPr>
      <w:r w:rsidRPr="008E7B9B">
        <w:rPr>
          <w:rFonts w:ascii="Times New Roman" w:hAnsi="Times New Roman" w:cs="Times New Roman"/>
          <w:b/>
          <w:sz w:val="24"/>
          <w:szCs w:val="24"/>
        </w:rPr>
        <w:t>THỰC TRẠNG TUÂN THỦ ĐIỀU TRỊ</w:t>
      </w:r>
      <w:r w:rsidR="0038619E" w:rsidRPr="008E7B9B">
        <w:rPr>
          <w:rFonts w:ascii="Times New Roman" w:hAnsi="Times New Roman" w:cs="Times New Roman"/>
          <w:b/>
          <w:sz w:val="24"/>
          <w:szCs w:val="24"/>
        </w:rPr>
        <w:t xml:space="preserve"> CỦA NGƯỜI BỆNH ĐÁI THÁO ĐƯỜNG TÍP 2 NGOẠI TRÚ TẠI BỆNH VIỆN ĐA KHOA KHU VỰC NGỌC HỒI NĂM 2023</w:t>
      </w:r>
    </w:p>
    <w:p w14:paraId="4915B889" w14:textId="5A16D99F" w:rsidR="00D83FC9" w:rsidRPr="008E7B9B" w:rsidRDefault="00902BD0" w:rsidP="00B77C6B">
      <w:pPr>
        <w:spacing w:after="0" w:line="360" w:lineRule="auto"/>
        <w:ind w:firstLine="720"/>
        <w:jc w:val="center"/>
        <w:rPr>
          <w:rFonts w:ascii="Times New Roman" w:hAnsi="Times New Roman" w:cs="Times New Roman"/>
          <w:i/>
          <w:iCs/>
          <w:sz w:val="24"/>
          <w:szCs w:val="24"/>
        </w:rPr>
      </w:pPr>
      <w:r w:rsidRPr="008E7B9B">
        <w:rPr>
          <w:rFonts w:ascii="Times New Roman" w:hAnsi="Times New Roman" w:cs="Times New Roman"/>
          <w:i/>
          <w:iCs/>
          <w:sz w:val="24"/>
          <w:szCs w:val="24"/>
        </w:rPr>
        <w:t xml:space="preserve">Bs </w:t>
      </w:r>
      <w:r w:rsidR="009E3DA5" w:rsidRPr="008E7B9B">
        <w:rPr>
          <w:rFonts w:ascii="Times New Roman" w:hAnsi="Times New Roman" w:cs="Times New Roman"/>
          <w:i/>
          <w:iCs/>
          <w:sz w:val="24"/>
          <w:szCs w:val="24"/>
        </w:rPr>
        <w:t>Bùi Thanh Hoa</w:t>
      </w:r>
      <w:r w:rsidR="00422C5E" w:rsidRPr="008E7B9B">
        <w:rPr>
          <w:rStyle w:val="FootnoteReference"/>
          <w:rFonts w:ascii="Times New Roman" w:hAnsi="Times New Roman" w:cs="Times New Roman"/>
          <w:i/>
          <w:iCs/>
          <w:sz w:val="24"/>
          <w:szCs w:val="24"/>
        </w:rPr>
        <w:footnoteReference w:id="1"/>
      </w:r>
      <w:r w:rsidR="00B268FC" w:rsidRPr="008E7B9B">
        <w:rPr>
          <w:rFonts w:ascii="Times New Roman" w:hAnsi="Times New Roman" w:cs="Times New Roman"/>
          <w:i/>
          <w:iCs/>
          <w:sz w:val="24"/>
          <w:szCs w:val="24"/>
        </w:rPr>
        <w:t xml:space="preserve">, </w:t>
      </w:r>
      <w:r w:rsidR="00FC5795" w:rsidRPr="008E7B9B">
        <w:rPr>
          <w:rFonts w:ascii="Times New Roman" w:hAnsi="Times New Roman" w:cs="Times New Roman"/>
          <w:i/>
          <w:iCs/>
          <w:sz w:val="24"/>
          <w:szCs w:val="24"/>
        </w:rPr>
        <w:t xml:space="preserve">ĐDTC </w:t>
      </w:r>
      <w:r w:rsidR="009E3DA5" w:rsidRPr="008E7B9B">
        <w:rPr>
          <w:rFonts w:ascii="Times New Roman" w:hAnsi="Times New Roman" w:cs="Times New Roman"/>
          <w:i/>
          <w:iCs/>
          <w:sz w:val="24"/>
          <w:szCs w:val="24"/>
        </w:rPr>
        <w:t>Hà Thị Diệu Linh</w:t>
      </w:r>
      <w:r w:rsidR="00B268FC" w:rsidRPr="008E7B9B">
        <w:rPr>
          <w:rFonts w:ascii="Times New Roman" w:hAnsi="Times New Roman" w:cs="Times New Roman"/>
          <w:i/>
          <w:iCs/>
          <w:sz w:val="24"/>
          <w:szCs w:val="24"/>
        </w:rPr>
        <w:t xml:space="preserve">, </w:t>
      </w:r>
      <w:r w:rsidR="00FC5795" w:rsidRPr="008E7B9B">
        <w:rPr>
          <w:rFonts w:ascii="Times New Roman" w:hAnsi="Times New Roman" w:cs="Times New Roman"/>
          <w:i/>
          <w:iCs/>
          <w:sz w:val="24"/>
          <w:szCs w:val="24"/>
        </w:rPr>
        <w:t xml:space="preserve">CNĐD </w:t>
      </w:r>
      <w:r w:rsidR="009E3DA5" w:rsidRPr="008E7B9B">
        <w:rPr>
          <w:rFonts w:ascii="Times New Roman" w:hAnsi="Times New Roman" w:cs="Times New Roman"/>
          <w:i/>
          <w:iCs/>
          <w:sz w:val="24"/>
          <w:szCs w:val="24"/>
        </w:rPr>
        <w:t>Bùi Thị Ánh Huyền</w:t>
      </w:r>
      <w:r w:rsidR="00B268FC" w:rsidRPr="008E7B9B">
        <w:rPr>
          <w:rFonts w:ascii="Times New Roman" w:hAnsi="Times New Roman" w:cs="Times New Roman"/>
          <w:i/>
          <w:iCs/>
          <w:sz w:val="24"/>
          <w:szCs w:val="24"/>
        </w:rPr>
        <w:t xml:space="preserve">, </w:t>
      </w:r>
      <w:r w:rsidR="00FC5795" w:rsidRPr="008E7B9B">
        <w:rPr>
          <w:rFonts w:ascii="Times New Roman" w:hAnsi="Times New Roman" w:cs="Times New Roman"/>
          <w:i/>
          <w:iCs/>
          <w:sz w:val="24"/>
          <w:szCs w:val="24"/>
        </w:rPr>
        <w:t xml:space="preserve">ĐDCĐ </w:t>
      </w:r>
      <w:r w:rsidR="009E3DA5" w:rsidRPr="008E7B9B">
        <w:rPr>
          <w:rFonts w:ascii="Times New Roman" w:hAnsi="Times New Roman" w:cs="Times New Roman"/>
          <w:i/>
          <w:iCs/>
          <w:sz w:val="24"/>
          <w:szCs w:val="24"/>
        </w:rPr>
        <w:t>Trần Thị Kiều Loan</w:t>
      </w:r>
      <w:r w:rsidR="00B268FC" w:rsidRPr="008E7B9B">
        <w:rPr>
          <w:rFonts w:ascii="Times New Roman" w:hAnsi="Times New Roman" w:cs="Times New Roman"/>
          <w:i/>
          <w:iCs/>
          <w:sz w:val="24"/>
          <w:szCs w:val="24"/>
        </w:rPr>
        <w:t xml:space="preserve">, </w:t>
      </w:r>
      <w:r w:rsidR="00FC5795" w:rsidRPr="008E7B9B">
        <w:rPr>
          <w:rFonts w:ascii="Times New Roman" w:hAnsi="Times New Roman" w:cs="Times New Roman"/>
          <w:i/>
          <w:iCs/>
          <w:sz w:val="24"/>
          <w:szCs w:val="24"/>
        </w:rPr>
        <w:t>Đ</w:t>
      </w:r>
      <w:r w:rsidR="00C734AF" w:rsidRPr="008E7B9B">
        <w:rPr>
          <w:rFonts w:ascii="Times New Roman" w:hAnsi="Times New Roman" w:cs="Times New Roman"/>
          <w:i/>
          <w:iCs/>
          <w:sz w:val="24"/>
          <w:szCs w:val="24"/>
        </w:rPr>
        <w:t xml:space="preserve">DCĐ </w:t>
      </w:r>
      <w:r w:rsidR="009E3DA5" w:rsidRPr="008E7B9B">
        <w:rPr>
          <w:rFonts w:ascii="Times New Roman" w:hAnsi="Times New Roman" w:cs="Times New Roman"/>
          <w:i/>
          <w:iCs/>
          <w:sz w:val="24"/>
          <w:szCs w:val="24"/>
        </w:rPr>
        <w:t>Vi Thị Yến</w:t>
      </w:r>
    </w:p>
    <w:p w14:paraId="4FECAE5E" w14:textId="7F05A069" w:rsidR="00B77C6B" w:rsidRPr="008E7B9B" w:rsidRDefault="00B77C6B" w:rsidP="00B77C6B">
      <w:pPr>
        <w:spacing w:after="0" w:line="360" w:lineRule="auto"/>
        <w:ind w:firstLine="720"/>
        <w:jc w:val="center"/>
        <w:rPr>
          <w:rFonts w:ascii="Times New Roman" w:hAnsi="Times New Roman" w:cs="Times New Roman"/>
          <w:i/>
          <w:iCs/>
          <w:sz w:val="24"/>
          <w:szCs w:val="24"/>
          <w:vertAlign w:val="superscript"/>
        </w:rPr>
      </w:pPr>
      <w:r w:rsidRPr="008E7B9B">
        <w:rPr>
          <w:rFonts w:ascii="Times New Roman" w:hAnsi="Times New Roman" w:cs="Times New Roman"/>
          <w:i/>
          <w:iCs/>
          <w:sz w:val="24"/>
          <w:szCs w:val="24"/>
        </w:rPr>
        <w:t>(hoabui979@gmai.com)</w:t>
      </w:r>
    </w:p>
    <w:p w14:paraId="4915B88A" w14:textId="54191139" w:rsidR="00034F6A" w:rsidRPr="008E7B9B" w:rsidRDefault="0038619E" w:rsidP="00B77C6B">
      <w:pPr>
        <w:spacing w:after="0" w:line="360" w:lineRule="auto"/>
        <w:ind w:firstLine="720"/>
        <w:jc w:val="center"/>
        <w:rPr>
          <w:rFonts w:ascii="Times New Roman" w:hAnsi="Times New Roman" w:cs="Times New Roman"/>
          <w:i/>
          <w:iCs/>
          <w:sz w:val="24"/>
          <w:szCs w:val="24"/>
        </w:rPr>
      </w:pPr>
      <w:r w:rsidRPr="008E7B9B">
        <w:rPr>
          <w:rFonts w:ascii="Times New Roman" w:hAnsi="Times New Roman" w:cs="Times New Roman"/>
          <w:i/>
          <w:iCs/>
          <w:sz w:val="24"/>
          <w:szCs w:val="24"/>
          <w:vertAlign w:val="superscript"/>
        </w:rPr>
        <w:t>1</w:t>
      </w:r>
      <w:r w:rsidR="00B268FC" w:rsidRPr="008E7B9B">
        <w:rPr>
          <w:rFonts w:ascii="Times New Roman" w:hAnsi="Times New Roman" w:cs="Times New Roman"/>
          <w:i/>
          <w:iCs/>
          <w:sz w:val="24"/>
          <w:szCs w:val="24"/>
        </w:rPr>
        <w:t>Bệnh viện Đa khoa khu vực Ngọc Hồi</w:t>
      </w:r>
    </w:p>
    <w:p w14:paraId="218CE876" w14:textId="581AB602" w:rsidR="00B77C6B" w:rsidRPr="008E7B9B" w:rsidRDefault="003C30C3" w:rsidP="00797F52">
      <w:pPr>
        <w:pStyle w:val="NormalWeb"/>
        <w:tabs>
          <w:tab w:val="left" w:pos="450"/>
        </w:tabs>
        <w:spacing w:before="0" w:beforeAutospacing="0" w:after="0" w:afterAutospacing="0" w:line="360" w:lineRule="auto"/>
        <w:ind w:firstLine="709"/>
        <w:jc w:val="both"/>
        <w:rPr>
          <w:b/>
          <w:bCs/>
          <w:lang w:val="en-US"/>
        </w:rPr>
      </w:pPr>
      <w:r w:rsidRPr="008E7B9B">
        <w:rPr>
          <w:b/>
          <w:bCs/>
          <w:lang w:val="en-US"/>
        </w:rPr>
        <w:t>TÓM TẮT:</w:t>
      </w:r>
    </w:p>
    <w:p w14:paraId="4BEFE6AB" w14:textId="16D6CA20" w:rsidR="00365E43" w:rsidRPr="008E7B9B" w:rsidRDefault="00B77C6B" w:rsidP="00797F52">
      <w:pPr>
        <w:pStyle w:val="NormalWeb"/>
        <w:tabs>
          <w:tab w:val="left" w:pos="450"/>
        </w:tabs>
        <w:spacing w:before="0" w:beforeAutospacing="0" w:after="0" w:afterAutospacing="0" w:line="360" w:lineRule="auto"/>
        <w:ind w:firstLine="709"/>
        <w:jc w:val="both"/>
        <w:rPr>
          <w:b/>
          <w:bCs/>
          <w:lang w:val="en-US"/>
        </w:rPr>
      </w:pPr>
      <w:r w:rsidRPr="008E7B9B">
        <w:rPr>
          <w:b/>
          <w:bCs/>
          <w:lang w:val="en-US"/>
        </w:rPr>
        <w:t xml:space="preserve">Mục tiêu nghiên cứu: </w:t>
      </w:r>
      <w:r w:rsidR="00805FB4" w:rsidRPr="008E7B9B">
        <w:rPr>
          <w:lang w:val="en-US"/>
        </w:rPr>
        <w:t>M</w:t>
      </w:r>
      <w:r w:rsidR="00365E43" w:rsidRPr="008E7B9B">
        <w:t>ô tả thực trạng và xác định các yếu tố liên quan đến tuân thủ điều trị ở người bệnh đái tháo đường típ 2</w:t>
      </w:r>
      <w:r w:rsidR="00805FB4" w:rsidRPr="008E7B9B">
        <w:rPr>
          <w:lang w:val="en-US"/>
        </w:rPr>
        <w:t xml:space="preserve"> ngoại trú tại Bệnh viện Đa khoa khu vực Ngọc Hồi năm 2023.</w:t>
      </w:r>
    </w:p>
    <w:p w14:paraId="41C29E8A" w14:textId="76D1B869" w:rsidR="00365E43" w:rsidRPr="008E7B9B" w:rsidRDefault="00365E43" w:rsidP="00797F52">
      <w:pPr>
        <w:pStyle w:val="NormalWeb"/>
        <w:tabs>
          <w:tab w:val="left" w:pos="450"/>
        </w:tabs>
        <w:spacing w:before="0" w:beforeAutospacing="0" w:after="0" w:afterAutospacing="0" w:line="360" w:lineRule="auto"/>
        <w:ind w:firstLine="709"/>
        <w:jc w:val="both"/>
        <w:rPr>
          <w:b/>
          <w:bCs/>
          <w:lang w:val="en-US"/>
        </w:rPr>
      </w:pPr>
      <w:r w:rsidRPr="008E7B9B">
        <w:rPr>
          <w:b/>
          <w:bCs/>
          <w:lang w:val="en-US"/>
        </w:rPr>
        <w:t>Phương pháp nghiên cứu:</w:t>
      </w:r>
      <w:r w:rsidRPr="008E7B9B">
        <w:t xml:space="preserve"> Sử dụng phương pháp nghiên cứu mô tả cắt ngang trên nền nghiên cứu định lượng. Sau khi thu thập thông tin thông qua phỏng vấn trực tiếp 110 đối tượng là người bệnh được chẩn đoán mắc đái tháo đường típ 2 điều trị ngoại trú tại Bệnh viện Đa khoa khu vực Ngọc Hồi từ tháng 01/2023</w:t>
      </w:r>
      <w:r w:rsidRPr="008E7B9B">
        <w:rPr>
          <w:lang w:val="nl-NL"/>
        </w:rPr>
        <w:t xml:space="preserve"> đến tháng 10/2023</w:t>
      </w:r>
      <w:r w:rsidR="0034151C" w:rsidRPr="008E7B9B">
        <w:rPr>
          <w:lang w:val="nl-NL"/>
        </w:rPr>
        <w:t>. Xác định mối liên quan bằng việc xây dựng mô hình hồi quy logistic đơn biến</w:t>
      </w:r>
      <w:r w:rsidR="00805FB4" w:rsidRPr="008E7B9B">
        <w:rPr>
          <w:lang w:val="nl-NL"/>
        </w:rPr>
        <w:t>, các yếu tố có liên quan có ý nghĩa thống kê khi p&lt;0,05.</w:t>
      </w:r>
    </w:p>
    <w:p w14:paraId="055A9502" w14:textId="760636A7" w:rsidR="00365E43" w:rsidRPr="008E7B9B" w:rsidRDefault="00365E43" w:rsidP="00797F52">
      <w:pPr>
        <w:pStyle w:val="NormalWeb"/>
        <w:tabs>
          <w:tab w:val="left" w:pos="450"/>
        </w:tabs>
        <w:spacing w:before="0" w:beforeAutospacing="0" w:after="0" w:afterAutospacing="0" w:line="360" w:lineRule="auto"/>
        <w:ind w:firstLine="709"/>
        <w:jc w:val="both"/>
        <w:rPr>
          <w:b/>
          <w:bCs/>
          <w:lang w:val="en-US"/>
        </w:rPr>
      </w:pPr>
      <w:r w:rsidRPr="008E7B9B">
        <w:rPr>
          <w:b/>
          <w:bCs/>
          <w:lang w:val="en-US"/>
        </w:rPr>
        <w:t>Kết quả:</w:t>
      </w:r>
      <w:r w:rsidR="002E0632" w:rsidRPr="008E7B9B">
        <w:rPr>
          <w:color w:val="000000" w:themeColor="text1"/>
        </w:rPr>
        <w:t xml:space="preserve"> Tỷ lệ tuân thủ chế độ dùng thuốc chiếm 74,5%</w:t>
      </w:r>
      <w:r w:rsidR="002E0632" w:rsidRPr="008E7B9B">
        <w:rPr>
          <w:color w:val="000000" w:themeColor="text1"/>
          <w:lang w:val="en-US"/>
        </w:rPr>
        <w:t>, t</w:t>
      </w:r>
      <w:r w:rsidR="002E0632" w:rsidRPr="008E7B9B">
        <w:rPr>
          <w:color w:val="000000" w:themeColor="text1"/>
        </w:rPr>
        <w:t>ỷ lệ tuân thủ chế độ dinh dưỡng chiếm 50,9%</w:t>
      </w:r>
      <w:r w:rsidR="002E0632" w:rsidRPr="008E7B9B">
        <w:rPr>
          <w:color w:val="000000" w:themeColor="text1"/>
          <w:lang w:val="en-US"/>
        </w:rPr>
        <w:t>, t</w:t>
      </w:r>
      <w:r w:rsidR="002E0632" w:rsidRPr="008E7B9B">
        <w:rPr>
          <w:color w:val="000000" w:themeColor="text1"/>
        </w:rPr>
        <w:t>ỷ lệ tuân thủ chế độ kiểm soát đường huyết chiếm 21,8%</w:t>
      </w:r>
      <w:r w:rsidR="002E0632" w:rsidRPr="008E7B9B">
        <w:rPr>
          <w:color w:val="000000" w:themeColor="text1"/>
          <w:lang w:val="en-US"/>
        </w:rPr>
        <w:t xml:space="preserve">, tỉ </w:t>
      </w:r>
      <w:r w:rsidR="002E0632" w:rsidRPr="008E7B9B">
        <w:rPr>
          <w:color w:val="000000" w:themeColor="text1"/>
        </w:rPr>
        <w:t>lệ tuân thủ chế độ tái khám định kỳ chiếm 71,8%</w:t>
      </w:r>
      <w:r w:rsidR="002E0632" w:rsidRPr="008E7B9B">
        <w:rPr>
          <w:color w:val="000000" w:themeColor="text1"/>
          <w:lang w:val="en-US"/>
        </w:rPr>
        <w:t>, tỉ</w:t>
      </w:r>
      <w:r w:rsidR="002E0632" w:rsidRPr="008E7B9B">
        <w:rPr>
          <w:color w:val="000000" w:themeColor="text1"/>
        </w:rPr>
        <w:t xml:space="preserve"> lệ tuân thủ chế độ hoạt động thể lực chiếm 39,1</w:t>
      </w:r>
      <w:r w:rsidR="002E0632" w:rsidRPr="008E7B9B">
        <w:rPr>
          <w:color w:val="000000" w:themeColor="text1"/>
          <w:lang w:val="en-US"/>
        </w:rPr>
        <w:t>%, Tỉ lệ t</w:t>
      </w:r>
      <w:r w:rsidR="002E0632" w:rsidRPr="008E7B9B">
        <w:rPr>
          <w:color w:val="000000" w:themeColor="text1"/>
        </w:rPr>
        <w:t>uân thủ các chế độ điều trị</w:t>
      </w:r>
      <w:r w:rsidR="002E0632" w:rsidRPr="008E7B9B">
        <w:rPr>
          <w:color w:val="000000" w:themeColor="text1"/>
          <w:lang w:val="en-US"/>
        </w:rPr>
        <w:t xml:space="preserve"> chung chiếm</w:t>
      </w:r>
      <w:r w:rsidR="002E0632" w:rsidRPr="008E7B9B">
        <w:rPr>
          <w:color w:val="000000" w:themeColor="text1"/>
        </w:rPr>
        <w:t xml:space="preserve"> 10,9%</w:t>
      </w:r>
      <w:r w:rsidR="002E0632" w:rsidRPr="008E7B9B">
        <w:rPr>
          <w:color w:val="000000" w:themeColor="text1"/>
          <w:lang w:val="en-US"/>
        </w:rPr>
        <w:t>, c</w:t>
      </w:r>
      <w:r w:rsidR="002E0632" w:rsidRPr="008E7B9B">
        <w:rPr>
          <w:color w:val="000000" w:themeColor="text1"/>
        </w:rPr>
        <w:t>ác yếu tố liên quan đến tuân thủ điều trị chung bao gồm: Sự nhắc nhở điều trị và mức độ hài lòng về trình độ của cán bộ y tế.</w:t>
      </w:r>
      <w:r w:rsidR="002E0632" w:rsidRPr="008E7B9B">
        <w:rPr>
          <w:color w:val="000000" w:themeColor="text1"/>
          <w:lang w:val="en-US"/>
        </w:rPr>
        <w:t xml:space="preserve"> </w:t>
      </w:r>
      <w:r w:rsidR="002E0632" w:rsidRPr="008E7B9B">
        <w:t xml:space="preserve">Các khuyến nghị chính từ nghiên cứu: </w:t>
      </w:r>
      <w:r w:rsidR="002E0632" w:rsidRPr="008E7B9B">
        <w:rPr>
          <w:color w:val="000000" w:themeColor="text1"/>
        </w:rPr>
        <w:t>Cán bộ y tế cần dành thời gian để tư vấn và hướng dẫn cho người bệnh</w:t>
      </w:r>
      <w:r w:rsidR="002E0632" w:rsidRPr="008E7B9B">
        <w:rPr>
          <w:color w:val="000000" w:themeColor="text1"/>
          <w:lang w:val="en-US"/>
        </w:rPr>
        <w:t>, t</w:t>
      </w:r>
      <w:r w:rsidR="002E0632" w:rsidRPr="008E7B9B">
        <w:rPr>
          <w:color w:val="000000" w:themeColor="text1"/>
        </w:rPr>
        <w:t xml:space="preserve">ập trung nhiều hơn vào những chế độ có mức tuân thủ thấp như chế độ kiểm soát đường huyết, hoạt động thể lực và chế độ dinh dưỡng. Đặc biệt tập trung vào những đối tượng là người cao tuổi, có trình độ học vấn thấp và người bệnh mới phát hiện đái tháo đường </w:t>
      </w:r>
      <w:r w:rsidR="002E0632" w:rsidRPr="008E7B9B">
        <w:rPr>
          <w:color w:val="000000" w:themeColor="text1"/>
          <w:lang w:val="en-US"/>
        </w:rPr>
        <w:t>t</w:t>
      </w:r>
      <w:r w:rsidR="002E0632" w:rsidRPr="008E7B9B">
        <w:rPr>
          <w:color w:val="000000" w:themeColor="text1"/>
        </w:rPr>
        <w:t>íp 2.</w:t>
      </w:r>
    </w:p>
    <w:p w14:paraId="1634BFCC" w14:textId="1EE7BFEA" w:rsidR="00E34395" w:rsidRPr="008E7B9B" w:rsidRDefault="00365E43" w:rsidP="00797F52">
      <w:pPr>
        <w:pStyle w:val="NormalWeb"/>
        <w:tabs>
          <w:tab w:val="left" w:pos="450"/>
        </w:tabs>
        <w:spacing w:before="0" w:beforeAutospacing="0" w:after="0" w:afterAutospacing="0" w:line="360" w:lineRule="auto"/>
        <w:ind w:firstLine="709"/>
        <w:jc w:val="both"/>
        <w:rPr>
          <w:color w:val="000000" w:themeColor="text1"/>
        </w:rPr>
      </w:pPr>
      <w:r w:rsidRPr="008E7B9B">
        <w:rPr>
          <w:b/>
          <w:bCs/>
          <w:lang w:val="en-US"/>
        </w:rPr>
        <w:t>Từ khóa:</w:t>
      </w:r>
      <w:r w:rsidRPr="008E7B9B">
        <w:rPr>
          <w:lang w:val="en-US"/>
        </w:rPr>
        <w:t xml:space="preserve"> </w:t>
      </w:r>
      <w:r w:rsidR="002E0632" w:rsidRPr="008E7B9B">
        <w:rPr>
          <w:lang w:val="en-US"/>
        </w:rPr>
        <w:t>Đái tháo đường típ 2, tuân thủ điều trị</w:t>
      </w:r>
    </w:p>
    <w:p w14:paraId="4915B88C" w14:textId="00AEBE8B" w:rsidR="00AE006B" w:rsidRPr="008E7B9B" w:rsidRDefault="00AE006B" w:rsidP="00797F52">
      <w:pPr>
        <w:spacing w:after="0" w:line="360" w:lineRule="auto"/>
        <w:ind w:firstLine="720"/>
        <w:jc w:val="both"/>
        <w:rPr>
          <w:rFonts w:ascii="Times New Roman" w:hAnsi="Times New Roman" w:cs="Times New Roman"/>
          <w:sz w:val="24"/>
          <w:szCs w:val="24"/>
        </w:rPr>
      </w:pPr>
    </w:p>
    <w:p w14:paraId="4915B88D" w14:textId="77777777" w:rsidR="00956D8D" w:rsidRPr="008E7B9B" w:rsidRDefault="00422C5E" w:rsidP="00797F52">
      <w:pPr>
        <w:pStyle w:val="Heading1"/>
        <w:spacing w:before="0" w:after="0"/>
        <w:rPr>
          <w:rFonts w:ascii="Times New Roman" w:eastAsia="Segoe UI" w:hAnsi="Times New Roman"/>
          <w:color w:val="auto"/>
          <w:sz w:val="24"/>
          <w:szCs w:val="24"/>
          <w:lang w:val="en-US"/>
        </w:rPr>
      </w:pPr>
      <w:r w:rsidRPr="008E7B9B">
        <w:rPr>
          <w:rFonts w:ascii="Times New Roman" w:eastAsia="Segoe UI" w:hAnsi="Times New Roman"/>
          <w:color w:val="auto"/>
          <w:sz w:val="24"/>
          <w:szCs w:val="24"/>
          <w:lang w:val="en-US"/>
        </w:rPr>
        <w:lastRenderedPageBreak/>
        <w:t xml:space="preserve">I. </w:t>
      </w:r>
      <w:r w:rsidR="00F94C6D" w:rsidRPr="008E7B9B">
        <w:rPr>
          <w:rFonts w:ascii="Times New Roman" w:eastAsia="Segoe UI" w:hAnsi="Times New Roman"/>
          <w:color w:val="auto"/>
          <w:sz w:val="24"/>
          <w:szCs w:val="24"/>
          <w:lang w:val="en-US"/>
        </w:rPr>
        <w:t>ĐẶT VẤN ĐỀ</w:t>
      </w:r>
    </w:p>
    <w:p w14:paraId="4915B88E" w14:textId="253DC9F3" w:rsidR="00BF622B" w:rsidRPr="008E7B9B" w:rsidRDefault="003D1BB5" w:rsidP="00797F52">
      <w:pPr>
        <w:pStyle w:val="NormalWeb"/>
        <w:spacing w:before="0" w:beforeAutospacing="0" w:after="0" w:afterAutospacing="0" w:line="360" w:lineRule="auto"/>
        <w:ind w:firstLine="720"/>
        <w:jc w:val="both"/>
        <w:textAlignment w:val="baseline"/>
        <w:rPr>
          <w:lang w:val="en-US"/>
        </w:rPr>
      </w:pPr>
      <w:bookmarkStart w:id="0" w:name="_TOC506745610"/>
      <w:bookmarkStart w:id="1" w:name="_TOC506763239"/>
      <w:r w:rsidRPr="008E7B9B">
        <w:rPr>
          <w:bCs/>
          <w:color w:val="000000" w:themeColor="text1"/>
        </w:rPr>
        <w:t>Đái tháo đường là một trong những bệnh không lây nhiễm phổ biến trên toàn cầu, trong đó có 90 - 95% trong tổng số người bệnh đái tháo đường thuộc nhóm đái tháo đường típ 2</w:t>
      </w:r>
      <w:r w:rsidR="00D070EB" w:rsidRPr="008E7B9B">
        <w:t>.</w:t>
      </w:r>
      <w:r w:rsidR="00044A73" w:rsidRPr="008E7B9B">
        <w:t xml:space="preserve"> </w:t>
      </w:r>
      <w:r w:rsidR="00044A73" w:rsidRPr="008E7B9B">
        <w:rPr>
          <w:lang w:val="en-US"/>
        </w:rPr>
        <w:t>Thực tế t</w:t>
      </w:r>
      <w:r w:rsidR="00D070EB" w:rsidRPr="008E7B9B">
        <w:t>rong quá trình điều trị và hạn chế diễn biến nặng lên của bệnh,</w:t>
      </w:r>
      <w:r w:rsidR="00BF622B" w:rsidRPr="008E7B9B">
        <w:t xml:space="preserve"> vai trò </w:t>
      </w:r>
      <w:r w:rsidR="00044A73" w:rsidRPr="008E7B9B">
        <w:rPr>
          <w:lang w:val="en-US"/>
        </w:rPr>
        <w:t xml:space="preserve">quan trọng </w:t>
      </w:r>
      <w:r w:rsidR="00BF622B" w:rsidRPr="008E7B9B">
        <w:t xml:space="preserve">của </w:t>
      </w:r>
      <w:r w:rsidR="00033BAB" w:rsidRPr="008E7B9B">
        <w:rPr>
          <w:lang w:val="en-US"/>
        </w:rPr>
        <w:t xml:space="preserve">tuân thủ điều trị đã được </w:t>
      </w:r>
      <w:r w:rsidR="00044A73" w:rsidRPr="008E7B9B">
        <w:rPr>
          <w:lang w:val="en-US"/>
        </w:rPr>
        <w:t>khẳng định</w:t>
      </w:r>
      <w:r w:rsidR="00D070EB" w:rsidRPr="008E7B9B">
        <w:t xml:space="preserve">. </w:t>
      </w:r>
      <w:r w:rsidR="00D9635A" w:rsidRPr="008E7B9B">
        <w:rPr>
          <w:bCs/>
          <w:color w:val="000000" w:themeColor="text1"/>
        </w:rPr>
        <w:t>Ngoài ra, vai trò nhận thức của người bệnh  trong việc duy trì thói quen và tuân thủ điều trị ngày càng được chú trọng, điều đó đồng nghĩa chính thái độ và hành vi của người bệnh góp phần không nhỏ vào hiệu quả của điều trị chứ không chỉ đơn thuần phụ thuộc thụ động vào toa thuốc và hướng dẫn của bác sỹ.</w:t>
      </w:r>
      <w:r w:rsidR="00BF622B" w:rsidRPr="008E7B9B">
        <w:rPr>
          <w:rFonts w:eastAsiaTheme="minorEastAsia"/>
          <w:color w:val="000000" w:themeColor="text1"/>
          <w:kern w:val="24"/>
          <w:lang w:val="nl-NL"/>
        </w:rPr>
        <w:t xml:space="preserve"> </w:t>
      </w:r>
      <w:r w:rsidR="00867678" w:rsidRPr="008E7B9B">
        <w:rPr>
          <w:bCs/>
          <w:color w:val="000000" w:themeColor="text1"/>
        </w:rPr>
        <w:t>nghiên cứu sẽ giúp các bác sỹ chuyên khoa tại các phòng khám nội nắm được thực trạng tuân thủ điều trị của người bệnh từ đó có kế hoạch tư vấn và hướng dẫn cho người bệnh về tình trạng sức khỏe và các chế độ điều trị đúng, tập trung nhiều hơn vào những chế độ có mức tuân thủ thấp</w:t>
      </w:r>
      <w:r w:rsidR="00867678" w:rsidRPr="008E7B9B">
        <w:rPr>
          <w:bCs/>
          <w:color w:val="000000" w:themeColor="text1"/>
          <w:lang w:val="en-US"/>
        </w:rPr>
        <w:t>.</w:t>
      </w:r>
    </w:p>
    <w:p w14:paraId="4915B88F" w14:textId="77777777" w:rsidR="008F7D5E" w:rsidRPr="008E7B9B" w:rsidRDefault="008F7D5E" w:rsidP="00797F52">
      <w:pPr>
        <w:spacing w:after="0" w:line="360" w:lineRule="auto"/>
        <w:jc w:val="both"/>
        <w:textAlignment w:val="baseline"/>
        <w:rPr>
          <w:rFonts w:ascii="Times New Roman" w:hAnsi="Times New Roman" w:cs="Times New Roman"/>
          <w:b/>
          <w:sz w:val="24"/>
          <w:szCs w:val="24"/>
        </w:rPr>
      </w:pPr>
      <w:r w:rsidRPr="008E7B9B">
        <w:rPr>
          <w:rFonts w:ascii="Times New Roman" w:hAnsi="Times New Roman" w:cs="Times New Roman"/>
          <w:b/>
          <w:sz w:val="24"/>
          <w:szCs w:val="24"/>
        </w:rPr>
        <w:t xml:space="preserve">II. </w:t>
      </w:r>
      <w:r w:rsidRPr="008E7B9B">
        <w:rPr>
          <w:rFonts w:ascii="Times New Roman" w:hAnsi="Times New Roman" w:cs="Times New Roman"/>
          <w:b/>
          <w:sz w:val="24"/>
          <w:szCs w:val="24"/>
          <w:lang w:val="vi-VN"/>
        </w:rPr>
        <w:t xml:space="preserve">ĐỐI TƯỢNG </w:t>
      </w:r>
      <w:r w:rsidRPr="008E7B9B">
        <w:rPr>
          <w:rFonts w:ascii="Times New Roman" w:hAnsi="Times New Roman" w:cs="Times New Roman"/>
          <w:b/>
          <w:sz w:val="24"/>
          <w:szCs w:val="24"/>
        </w:rPr>
        <w:t xml:space="preserve">VÀ PHƯƠNG PHÁP </w:t>
      </w:r>
      <w:r w:rsidRPr="008E7B9B">
        <w:rPr>
          <w:rFonts w:ascii="Times New Roman" w:hAnsi="Times New Roman" w:cs="Times New Roman"/>
          <w:b/>
          <w:sz w:val="24"/>
          <w:szCs w:val="24"/>
          <w:lang w:val="vi-VN"/>
        </w:rPr>
        <w:t>NGHIÊN C</w:t>
      </w:r>
      <w:bookmarkEnd w:id="0"/>
      <w:bookmarkEnd w:id="1"/>
      <w:r w:rsidRPr="008E7B9B">
        <w:rPr>
          <w:rFonts w:ascii="Times New Roman" w:hAnsi="Times New Roman" w:cs="Times New Roman"/>
          <w:b/>
          <w:sz w:val="24"/>
          <w:szCs w:val="24"/>
        </w:rPr>
        <w:t>ỨU</w:t>
      </w:r>
    </w:p>
    <w:p w14:paraId="4915B890" w14:textId="77777777" w:rsidR="00422C5E" w:rsidRPr="008E7B9B" w:rsidRDefault="00422C5E" w:rsidP="00797F52">
      <w:pPr>
        <w:spacing w:after="0" w:line="360" w:lineRule="auto"/>
        <w:jc w:val="both"/>
        <w:rPr>
          <w:rFonts w:ascii="Times New Roman" w:hAnsi="Times New Roman" w:cs="Times New Roman"/>
          <w:b/>
          <w:iCs/>
          <w:sz w:val="24"/>
          <w:szCs w:val="24"/>
        </w:rPr>
      </w:pPr>
      <w:r w:rsidRPr="008E7B9B">
        <w:rPr>
          <w:rFonts w:ascii="Times New Roman" w:hAnsi="Times New Roman" w:cs="Times New Roman"/>
          <w:b/>
          <w:iCs/>
          <w:sz w:val="24"/>
          <w:szCs w:val="24"/>
        </w:rPr>
        <w:t xml:space="preserve">2.1. Đối tượng, thiết kế, địa điểm và thời gian nghiên cứu: </w:t>
      </w:r>
    </w:p>
    <w:p w14:paraId="4915B891" w14:textId="2AD59A25" w:rsidR="00626F2B" w:rsidRPr="008E7B9B" w:rsidRDefault="00422C5E" w:rsidP="00797F52">
      <w:pPr>
        <w:spacing w:after="0" w:line="360" w:lineRule="auto"/>
        <w:ind w:firstLine="720"/>
        <w:jc w:val="both"/>
        <w:rPr>
          <w:rFonts w:ascii="Times New Roman" w:hAnsi="Times New Roman" w:cs="Times New Roman"/>
          <w:sz w:val="24"/>
          <w:szCs w:val="24"/>
        </w:rPr>
      </w:pPr>
      <w:r w:rsidRPr="008E7B9B">
        <w:rPr>
          <w:rFonts w:ascii="Times New Roman" w:hAnsi="Times New Roman" w:cs="Times New Roman"/>
          <w:sz w:val="24"/>
          <w:szCs w:val="24"/>
        </w:rPr>
        <w:t xml:space="preserve">Đối tượng nghiên cứu: </w:t>
      </w:r>
      <w:r w:rsidR="001C0599" w:rsidRPr="008E7B9B">
        <w:rPr>
          <w:rFonts w:ascii="Times New Roman" w:hAnsi="Times New Roman" w:cs="Times New Roman"/>
          <w:sz w:val="24"/>
          <w:szCs w:val="24"/>
        </w:rPr>
        <w:t>1</w:t>
      </w:r>
      <w:r w:rsidR="00FE5DA0" w:rsidRPr="008E7B9B">
        <w:rPr>
          <w:rFonts w:ascii="Times New Roman" w:hAnsi="Times New Roman" w:cs="Times New Roman"/>
          <w:sz w:val="24"/>
          <w:szCs w:val="24"/>
        </w:rPr>
        <w:t xml:space="preserve">10 người bệnh </w:t>
      </w:r>
      <w:r w:rsidR="00E171E4" w:rsidRPr="008E7B9B">
        <w:rPr>
          <w:rFonts w:ascii="Times New Roman" w:hAnsi="Times New Roman" w:cs="Times New Roman"/>
          <w:sz w:val="24"/>
          <w:szCs w:val="24"/>
        </w:rPr>
        <w:t xml:space="preserve">mắc đái tháo đường típ 2 </w:t>
      </w:r>
      <w:r w:rsidR="00DD2094" w:rsidRPr="008E7B9B">
        <w:rPr>
          <w:rFonts w:ascii="Times New Roman" w:hAnsi="Times New Roman" w:cs="Times New Roman"/>
          <w:sz w:val="24"/>
          <w:szCs w:val="24"/>
        </w:rPr>
        <w:t xml:space="preserve"> </w:t>
      </w:r>
      <w:r w:rsidR="00E171E4" w:rsidRPr="008E7B9B">
        <w:rPr>
          <w:rFonts w:ascii="Times New Roman" w:hAnsi="Times New Roman" w:cs="Times New Roman"/>
          <w:sz w:val="24"/>
          <w:szCs w:val="24"/>
        </w:rPr>
        <w:t xml:space="preserve">điều trị ngoại </w:t>
      </w:r>
      <w:r w:rsidR="001C0599" w:rsidRPr="008E7B9B">
        <w:rPr>
          <w:rFonts w:ascii="Times New Roman" w:hAnsi="Times New Roman" w:cs="Times New Roman"/>
          <w:sz w:val="24"/>
          <w:szCs w:val="24"/>
          <w:lang w:val="vi-VN"/>
        </w:rPr>
        <w:t>trú tại Bệnh viện Đa khoa khu vực Ngọc Hồ</w:t>
      </w:r>
      <w:r w:rsidR="001C0599" w:rsidRPr="008E7B9B">
        <w:rPr>
          <w:rFonts w:ascii="Times New Roman" w:hAnsi="Times New Roman" w:cs="Times New Roman"/>
          <w:sz w:val="24"/>
          <w:szCs w:val="24"/>
        </w:rPr>
        <w:t>i trong năm 20</w:t>
      </w:r>
      <w:r w:rsidR="00E171E4" w:rsidRPr="008E7B9B">
        <w:rPr>
          <w:rFonts w:ascii="Times New Roman" w:hAnsi="Times New Roman" w:cs="Times New Roman"/>
          <w:sz w:val="24"/>
          <w:szCs w:val="24"/>
        </w:rPr>
        <w:t>23</w:t>
      </w:r>
      <w:r w:rsidR="001C0599" w:rsidRPr="008E7B9B">
        <w:rPr>
          <w:rFonts w:ascii="Times New Roman" w:hAnsi="Times New Roman" w:cs="Times New Roman"/>
          <w:sz w:val="24"/>
          <w:szCs w:val="24"/>
        </w:rPr>
        <w:t>.</w:t>
      </w:r>
    </w:p>
    <w:p w14:paraId="4915B892" w14:textId="77777777" w:rsidR="00D17F2A" w:rsidRPr="008E7B9B" w:rsidRDefault="00422C5E" w:rsidP="00797F52">
      <w:pPr>
        <w:spacing w:after="0" w:line="360" w:lineRule="auto"/>
        <w:ind w:firstLine="720"/>
        <w:jc w:val="both"/>
        <w:rPr>
          <w:rFonts w:ascii="Times New Roman" w:hAnsi="Times New Roman" w:cs="Times New Roman"/>
          <w:sz w:val="24"/>
          <w:szCs w:val="24"/>
        </w:rPr>
      </w:pPr>
      <w:r w:rsidRPr="008E7B9B">
        <w:rPr>
          <w:rFonts w:ascii="Times New Roman" w:hAnsi="Times New Roman" w:cs="Times New Roman"/>
          <w:sz w:val="24"/>
          <w:szCs w:val="24"/>
        </w:rPr>
        <w:t xml:space="preserve">Thiết kế nghiên cứu: </w:t>
      </w:r>
      <w:r w:rsidR="00D17F2A" w:rsidRPr="008E7B9B">
        <w:rPr>
          <w:rFonts w:ascii="Times New Roman" w:hAnsi="Times New Roman" w:cs="Times New Roman"/>
          <w:sz w:val="24"/>
          <w:szCs w:val="24"/>
        </w:rPr>
        <w:t>Mô tả cắt ngang có phân tích.</w:t>
      </w:r>
      <w:r w:rsidR="008C1155" w:rsidRPr="008E7B9B">
        <w:rPr>
          <w:rFonts w:ascii="Times New Roman" w:hAnsi="Times New Roman" w:cs="Times New Roman"/>
          <w:sz w:val="24"/>
          <w:szCs w:val="24"/>
        </w:rPr>
        <w:t xml:space="preserve"> </w:t>
      </w:r>
      <w:r w:rsidR="00D17F2A" w:rsidRPr="008E7B9B">
        <w:rPr>
          <w:rFonts w:ascii="Times New Roman" w:hAnsi="Times New Roman" w:cs="Times New Roman"/>
          <w:sz w:val="24"/>
          <w:szCs w:val="24"/>
        </w:rPr>
        <w:t>S</w:t>
      </w:r>
      <w:r w:rsidR="00D17F2A" w:rsidRPr="008E7B9B">
        <w:rPr>
          <w:rFonts w:ascii="Times New Roman" w:hAnsi="Times New Roman" w:cs="Times New Roman"/>
          <w:sz w:val="24"/>
          <w:szCs w:val="24"/>
          <w:lang w:val="vi-VN"/>
        </w:rPr>
        <w:t xml:space="preserve">ử dụng phương pháp </w:t>
      </w:r>
      <w:r w:rsidR="00DD2094" w:rsidRPr="008E7B9B">
        <w:rPr>
          <w:rFonts w:ascii="Times New Roman" w:hAnsi="Times New Roman" w:cs="Times New Roman"/>
          <w:sz w:val="24"/>
          <w:szCs w:val="24"/>
        </w:rPr>
        <w:t>nghiên cứu</w:t>
      </w:r>
      <w:r w:rsidR="00D17F2A" w:rsidRPr="008E7B9B">
        <w:rPr>
          <w:rFonts w:ascii="Times New Roman" w:hAnsi="Times New Roman" w:cs="Times New Roman"/>
          <w:sz w:val="24"/>
          <w:szCs w:val="24"/>
          <w:lang w:val="vi-VN"/>
        </w:rPr>
        <w:t xml:space="preserve"> đị</w:t>
      </w:r>
      <w:r w:rsidR="001C0599" w:rsidRPr="008E7B9B">
        <w:rPr>
          <w:rFonts w:ascii="Times New Roman" w:hAnsi="Times New Roman" w:cs="Times New Roman"/>
          <w:sz w:val="24"/>
          <w:szCs w:val="24"/>
          <w:lang w:val="vi-VN"/>
        </w:rPr>
        <w:t xml:space="preserve">nh </w:t>
      </w:r>
      <w:r w:rsidR="00891827" w:rsidRPr="008E7B9B">
        <w:rPr>
          <w:rFonts w:ascii="Times New Roman" w:hAnsi="Times New Roman" w:cs="Times New Roman"/>
          <w:sz w:val="24"/>
          <w:szCs w:val="24"/>
        </w:rPr>
        <w:t>lượng</w:t>
      </w:r>
      <w:r w:rsidR="00D17F2A" w:rsidRPr="008E7B9B">
        <w:rPr>
          <w:rFonts w:ascii="Times New Roman" w:hAnsi="Times New Roman" w:cs="Times New Roman"/>
          <w:sz w:val="24"/>
          <w:szCs w:val="24"/>
        </w:rPr>
        <w:t>.</w:t>
      </w:r>
    </w:p>
    <w:p w14:paraId="4915B893" w14:textId="0A7B1883" w:rsidR="00D17F2A" w:rsidRPr="008E7B9B" w:rsidRDefault="00D17F2A" w:rsidP="00797F52">
      <w:pPr>
        <w:pStyle w:val="Heading2"/>
        <w:spacing w:before="0" w:after="0"/>
        <w:ind w:firstLine="720"/>
        <w:rPr>
          <w:rFonts w:ascii="Times New Roman" w:hAnsi="Times New Roman"/>
          <w:b w:val="0"/>
          <w:bCs w:val="0"/>
          <w:i w:val="0"/>
          <w:iCs w:val="0"/>
          <w:sz w:val="24"/>
          <w:szCs w:val="24"/>
          <w:lang w:val="en-US"/>
        </w:rPr>
      </w:pPr>
      <w:bookmarkStart w:id="2" w:name="_Toc506745615"/>
      <w:bookmarkStart w:id="3" w:name="_Toc506763244"/>
      <w:r w:rsidRPr="008E7B9B">
        <w:rPr>
          <w:rFonts w:ascii="Times New Roman" w:hAnsi="Times New Roman"/>
          <w:b w:val="0"/>
          <w:bCs w:val="0"/>
          <w:i w:val="0"/>
          <w:iCs w:val="0"/>
          <w:sz w:val="24"/>
          <w:szCs w:val="24"/>
        </w:rPr>
        <w:t>Địa điểm nghiên cứ</w:t>
      </w:r>
      <w:r w:rsidR="00DD2094" w:rsidRPr="008E7B9B">
        <w:rPr>
          <w:rFonts w:ascii="Times New Roman" w:hAnsi="Times New Roman"/>
          <w:b w:val="0"/>
          <w:bCs w:val="0"/>
          <w:i w:val="0"/>
          <w:iCs w:val="0"/>
          <w:sz w:val="24"/>
          <w:szCs w:val="24"/>
        </w:rPr>
        <w:t>u</w:t>
      </w:r>
      <w:bookmarkEnd w:id="2"/>
      <w:bookmarkEnd w:id="3"/>
      <w:r w:rsidR="00422C5E" w:rsidRPr="008E7B9B">
        <w:rPr>
          <w:rFonts w:ascii="Times New Roman" w:hAnsi="Times New Roman"/>
          <w:b w:val="0"/>
          <w:bCs w:val="0"/>
          <w:i w:val="0"/>
          <w:iCs w:val="0"/>
          <w:sz w:val="24"/>
          <w:szCs w:val="24"/>
          <w:lang w:val="en-US"/>
        </w:rPr>
        <w:t xml:space="preserve">: </w:t>
      </w:r>
      <w:r w:rsidR="00FE5DA0" w:rsidRPr="008E7B9B">
        <w:rPr>
          <w:rFonts w:ascii="Times New Roman" w:hAnsi="Times New Roman"/>
          <w:b w:val="0"/>
          <w:bCs w:val="0"/>
          <w:i w:val="0"/>
          <w:iCs w:val="0"/>
          <w:color w:val="000000" w:themeColor="text1"/>
          <w:sz w:val="24"/>
          <w:szCs w:val="24"/>
        </w:rPr>
        <w:t>Tại 02 phòng khám nội tổng hợp, thuộc Khoa khám bệnh, Bệnh viện Đa khoa khu vực Ngọc Hồi</w:t>
      </w:r>
    </w:p>
    <w:p w14:paraId="4915B894" w14:textId="7179F798" w:rsidR="00DF3FBA" w:rsidRPr="008E7B9B" w:rsidRDefault="00DF3FBA" w:rsidP="00797F52">
      <w:pPr>
        <w:spacing w:after="0" w:line="360" w:lineRule="auto"/>
        <w:ind w:firstLine="720"/>
        <w:jc w:val="both"/>
        <w:rPr>
          <w:rFonts w:ascii="Times New Roman" w:hAnsi="Times New Roman" w:cs="Times New Roman"/>
          <w:color w:val="000000" w:themeColor="text1"/>
          <w:sz w:val="24"/>
          <w:szCs w:val="24"/>
        </w:rPr>
      </w:pPr>
      <w:r w:rsidRPr="008E7B9B">
        <w:rPr>
          <w:rFonts w:ascii="Times New Roman" w:hAnsi="Times New Roman" w:cs="Times New Roman"/>
          <w:sz w:val="24"/>
          <w:szCs w:val="24"/>
        </w:rPr>
        <w:t xml:space="preserve">Thời gian nghiên cứu: </w:t>
      </w:r>
      <w:bookmarkStart w:id="4" w:name="_Hlk116430917"/>
      <w:r w:rsidR="00F070AF" w:rsidRPr="008E7B9B">
        <w:rPr>
          <w:rFonts w:ascii="Times New Roman" w:hAnsi="Times New Roman" w:cs="Times New Roman"/>
          <w:color w:val="000000" w:themeColor="text1"/>
          <w:sz w:val="24"/>
          <w:szCs w:val="24"/>
        </w:rPr>
        <w:t>Từ tháng 1/2023 đến tháng 10/2023. Riêng thời gian thu thập số liệu t</w:t>
      </w:r>
      <w:r w:rsidR="00F070AF" w:rsidRPr="008E7B9B">
        <w:rPr>
          <w:rFonts w:ascii="Times New Roman" w:hAnsi="Times New Roman" w:cs="Times New Roman"/>
          <w:color w:val="000000" w:themeColor="text1"/>
          <w:sz w:val="24"/>
          <w:szCs w:val="24"/>
          <w:lang w:val="vi-VN"/>
        </w:rPr>
        <w:t xml:space="preserve">ừ </w:t>
      </w:r>
      <w:r w:rsidR="00F070AF" w:rsidRPr="008E7B9B">
        <w:rPr>
          <w:rFonts w:ascii="Times New Roman" w:hAnsi="Times New Roman" w:cs="Times New Roman"/>
          <w:color w:val="000000" w:themeColor="text1"/>
          <w:sz w:val="24"/>
          <w:szCs w:val="24"/>
        </w:rPr>
        <w:t>01</w:t>
      </w:r>
      <w:r w:rsidR="00F070AF" w:rsidRPr="008E7B9B">
        <w:rPr>
          <w:rFonts w:ascii="Times New Roman" w:hAnsi="Times New Roman" w:cs="Times New Roman"/>
          <w:color w:val="000000" w:themeColor="text1"/>
          <w:sz w:val="24"/>
          <w:szCs w:val="24"/>
          <w:lang w:val="vi-VN"/>
        </w:rPr>
        <w:t>/0</w:t>
      </w:r>
      <w:r w:rsidR="00F070AF" w:rsidRPr="008E7B9B">
        <w:rPr>
          <w:rFonts w:ascii="Times New Roman" w:hAnsi="Times New Roman" w:cs="Times New Roman"/>
          <w:color w:val="000000" w:themeColor="text1"/>
          <w:sz w:val="24"/>
          <w:szCs w:val="24"/>
        </w:rPr>
        <w:t>6/</w:t>
      </w:r>
      <w:r w:rsidR="00F070AF" w:rsidRPr="008E7B9B">
        <w:rPr>
          <w:rFonts w:ascii="Times New Roman" w:hAnsi="Times New Roman" w:cs="Times New Roman"/>
          <w:color w:val="000000" w:themeColor="text1"/>
          <w:sz w:val="24"/>
          <w:szCs w:val="24"/>
          <w:lang w:val="vi-VN"/>
        </w:rPr>
        <w:t>20</w:t>
      </w:r>
      <w:r w:rsidR="00F070AF" w:rsidRPr="008E7B9B">
        <w:rPr>
          <w:rFonts w:ascii="Times New Roman" w:hAnsi="Times New Roman" w:cs="Times New Roman"/>
          <w:color w:val="000000" w:themeColor="text1"/>
          <w:sz w:val="24"/>
          <w:szCs w:val="24"/>
        </w:rPr>
        <w:t xml:space="preserve">23 </w:t>
      </w:r>
      <w:r w:rsidR="00F070AF" w:rsidRPr="008E7B9B">
        <w:rPr>
          <w:rFonts w:ascii="Times New Roman" w:hAnsi="Times New Roman" w:cs="Times New Roman"/>
          <w:color w:val="000000" w:themeColor="text1"/>
          <w:sz w:val="24"/>
          <w:szCs w:val="24"/>
          <w:lang w:val="vi-VN"/>
        </w:rPr>
        <w:t xml:space="preserve">đến </w:t>
      </w:r>
      <w:r w:rsidR="00F070AF" w:rsidRPr="008E7B9B">
        <w:rPr>
          <w:rFonts w:ascii="Times New Roman" w:hAnsi="Times New Roman" w:cs="Times New Roman"/>
          <w:color w:val="000000" w:themeColor="text1"/>
          <w:sz w:val="24"/>
          <w:szCs w:val="24"/>
        </w:rPr>
        <w:t>hết ngày 31</w:t>
      </w:r>
      <w:r w:rsidR="00F070AF" w:rsidRPr="008E7B9B">
        <w:rPr>
          <w:rFonts w:ascii="Times New Roman" w:hAnsi="Times New Roman" w:cs="Times New Roman"/>
          <w:color w:val="000000" w:themeColor="text1"/>
          <w:sz w:val="24"/>
          <w:szCs w:val="24"/>
          <w:lang w:val="vi-VN"/>
        </w:rPr>
        <w:t>/</w:t>
      </w:r>
      <w:r w:rsidR="00F070AF" w:rsidRPr="008E7B9B">
        <w:rPr>
          <w:rFonts w:ascii="Times New Roman" w:hAnsi="Times New Roman" w:cs="Times New Roman"/>
          <w:color w:val="000000" w:themeColor="text1"/>
          <w:sz w:val="24"/>
          <w:szCs w:val="24"/>
        </w:rPr>
        <w:t>08</w:t>
      </w:r>
      <w:r w:rsidR="00F070AF" w:rsidRPr="008E7B9B">
        <w:rPr>
          <w:rFonts w:ascii="Times New Roman" w:hAnsi="Times New Roman" w:cs="Times New Roman"/>
          <w:color w:val="000000" w:themeColor="text1"/>
          <w:sz w:val="24"/>
          <w:szCs w:val="24"/>
          <w:lang w:val="vi-VN"/>
        </w:rPr>
        <w:t>/20</w:t>
      </w:r>
      <w:r w:rsidR="00F070AF" w:rsidRPr="008E7B9B">
        <w:rPr>
          <w:rFonts w:ascii="Times New Roman" w:hAnsi="Times New Roman" w:cs="Times New Roman"/>
          <w:color w:val="000000" w:themeColor="text1"/>
          <w:sz w:val="24"/>
          <w:szCs w:val="24"/>
        </w:rPr>
        <w:t>23.</w:t>
      </w:r>
      <w:bookmarkEnd w:id="4"/>
    </w:p>
    <w:p w14:paraId="4915B895" w14:textId="6F91C19B" w:rsidR="00422C5E" w:rsidRPr="008E7B9B" w:rsidRDefault="00422C5E" w:rsidP="00797F52">
      <w:pPr>
        <w:spacing w:after="0" w:line="360" w:lineRule="auto"/>
        <w:jc w:val="both"/>
        <w:rPr>
          <w:rFonts w:ascii="Times New Roman" w:hAnsi="Times New Roman" w:cs="Times New Roman"/>
          <w:b/>
          <w:bCs/>
          <w:sz w:val="24"/>
          <w:szCs w:val="24"/>
          <w:lang w:eastAsia="x-none"/>
        </w:rPr>
      </w:pPr>
      <w:r w:rsidRPr="008E7B9B">
        <w:rPr>
          <w:rFonts w:ascii="Times New Roman" w:hAnsi="Times New Roman" w:cs="Times New Roman"/>
          <w:b/>
          <w:bCs/>
          <w:sz w:val="24"/>
          <w:szCs w:val="24"/>
          <w:lang w:eastAsia="x-none"/>
        </w:rPr>
        <w:t>2.2. Phương pháp chọn mẫu: Chọn mẫ</w:t>
      </w:r>
      <w:r w:rsidR="006D0F8A" w:rsidRPr="008E7B9B">
        <w:rPr>
          <w:rFonts w:ascii="Times New Roman" w:hAnsi="Times New Roman" w:cs="Times New Roman"/>
          <w:b/>
          <w:bCs/>
          <w:sz w:val="24"/>
          <w:szCs w:val="24"/>
          <w:lang w:eastAsia="x-none"/>
        </w:rPr>
        <w:t xml:space="preserve">u </w:t>
      </w:r>
      <w:r w:rsidR="00F6424B" w:rsidRPr="008E7B9B">
        <w:rPr>
          <w:rFonts w:ascii="Times New Roman" w:hAnsi="Times New Roman" w:cs="Times New Roman"/>
          <w:b/>
          <w:bCs/>
          <w:sz w:val="24"/>
          <w:szCs w:val="24"/>
          <w:lang w:eastAsia="x-none"/>
        </w:rPr>
        <w:t>toàn bộ</w:t>
      </w:r>
    </w:p>
    <w:p w14:paraId="4915B896" w14:textId="77777777" w:rsidR="006D01C6" w:rsidRPr="008E7B9B" w:rsidRDefault="00422C5E" w:rsidP="00797F52">
      <w:pPr>
        <w:spacing w:after="0" w:line="360" w:lineRule="auto"/>
        <w:jc w:val="both"/>
        <w:rPr>
          <w:rFonts w:ascii="Times New Roman" w:hAnsi="Times New Roman" w:cs="Times New Roman"/>
          <w:b/>
          <w:sz w:val="24"/>
          <w:szCs w:val="24"/>
          <w:lang w:eastAsia="x-none"/>
        </w:rPr>
      </w:pPr>
      <w:r w:rsidRPr="008E7B9B">
        <w:rPr>
          <w:rFonts w:ascii="Times New Roman" w:hAnsi="Times New Roman" w:cs="Times New Roman"/>
          <w:b/>
          <w:sz w:val="24"/>
          <w:szCs w:val="24"/>
          <w:lang w:eastAsia="x-none"/>
        </w:rPr>
        <w:t xml:space="preserve">2.3. Các biến số </w:t>
      </w:r>
      <w:r w:rsidR="00DF3FBA" w:rsidRPr="008E7B9B">
        <w:rPr>
          <w:rFonts w:ascii="Times New Roman" w:hAnsi="Times New Roman" w:cs="Times New Roman"/>
          <w:b/>
          <w:sz w:val="24"/>
          <w:szCs w:val="24"/>
          <w:lang w:eastAsia="x-none"/>
        </w:rPr>
        <w:t xml:space="preserve">và chỉ số </w:t>
      </w:r>
      <w:r w:rsidRPr="008E7B9B">
        <w:rPr>
          <w:rFonts w:ascii="Times New Roman" w:hAnsi="Times New Roman" w:cs="Times New Roman"/>
          <w:b/>
          <w:sz w:val="24"/>
          <w:szCs w:val="24"/>
          <w:lang w:eastAsia="x-none"/>
        </w:rPr>
        <w:t>nghiên cứu</w:t>
      </w:r>
      <w:r w:rsidR="00DF3FBA" w:rsidRPr="008E7B9B">
        <w:rPr>
          <w:rFonts w:ascii="Times New Roman" w:hAnsi="Times New Roman" w:cs="Times New Roman"/>
          <w:b/>
          <w:sz w:val="24"/>
          <w:szCs w:val="24"/>
          <w:lang w:eastAsia="x-none"/>
        </w:rPr>
        <w:t xml:space="preserve"> chính:</w:t>
      </w:r>
    </w:p>
    <w:p w14:paraId="19066D66" w14:textId="0E008BBB" w:rsidR="00EC2F84" w:rsidRPr="008E7B9B" w:rsidRDefault="00EC2F84" w:rsidP="00797F52">
      <w:pPr>
        <w:spacing w:after="0" w:line="360" w:lineRule="auto"/>
        <w:ind w:firstLine="720"/>
        <w:jc w:val="both"/>
        <w:rPr>
          <w:rFonts w:ascii="Times New Roman" w:hAnsi="Times New Roman" w:cs="Times New Roman"/>
          <w:sz w:val="24"/>
          <w:szCs w:val="24"/>
        </w:rPr>
      </w:pPr>
      <w:r w:rsidRPr="008E7B9B">
        <w:rPr>
          <w:rFonts w:ascii="Times New Roman" w:eastAsia="Times New Roman" w:hAnsi="Times New Roman" w:cs="Times New Roman"/>
          <w:color w:val="000000" w:themeColor="text1"/>
          <w:sz w:val="24"/>
          <w:szCs w:val="24"/>
        </w:rPr>
        <w:t xml:space="preserve">Nhóm biến số </w:t>
      </w:r>
      <w:r w:rsidR="006F3255" w:rsidRPr="008E7B9B">
        <w:rPr>
          <w:rFonts w:ascii="Times New Roman" w:eastAsia="Times New Roman" w:hAnsi="Times New Roman" w:cs="Times New Roman"/>
          <w:color w:val="000000" w:themeColor="text1"/>
          <w:sz w:val="24"/>
          <w:szCs w:val="24"/>
        </w:rPr>
        <w:t>đánh giá tuân thủ điều trị bao gồm các nhóm</w:t>
      </w:r>
      <w:r w:rsidRPr="008E7B9B">
        <w:rPr>
          <w:rFonts w:ascii="Times New Roman" w:eastAsia="Times New Roman" w:hAnsi="Times New Roman" w:cs="Times New Roman"/>
          <w:color w:val="000000" w:themeColor="text1"/>
          <w:sz w:val="24"/>
          <w:szCs w:val="24"/>
        </w:rPr>
        <w:t xml:space="preserve">: </w:t>
      </w:r>
      <w:r w:rsidR="008B524D">
        <w:rPr>
          <w:rFonts w:ascii="Times New Roman" w:eastAsia="Times New Roman" w:hAnsi="Times New Roman" w:cs="Times New Roman"/>
          <w:color w:val="000000" w:themeColor="text1"/>
          <w:sz w:val="24"/>
          <w:szCs w:val="24"/>
        </w:rPr>
        <w:t>c</w:t>
      </w:r>
      <w:r w:rsidRPr="008E7B9B">
        <w:rPr>
          <w:rFonts w:ascii="Times New Roman" w:eastAsia="Times New Roman" w:hAnsi="Times New Roman" w:cs="Times New Roman"/>
          <w:color w:val="000000" w:themeColor="text1"/>
          <w:sz w:val="24"/>
          <w:szCs w:val="24"/>
        </w:rPr>
        <w:t>hế độ dùng thuốc</w:t>
      </w:r>
      <w:r w:rsidR="006F3255" w:rsidRPr="008E7B9B">
        <w:rPr>
          <w:rFonts w:ascii="Times New Roman" w:hAnsi="Times New Roman" w:cs="Times New Roman"/>
          <w:sz w:val="24"/>
          <w:szCs w:val="24"/>
        </w:rPr>
        <w:t xml:space="preserve">, </w:t>
      </w:r>
      <w:r w:rsidR="008B524D">
        <w:rPr>
          <w:rFonts w:ascii="Times New Roman" w:eastAsia="Times New Roman" w:hAnsi="Times New Roman" w:cs="Times New Roman"/>
          <w:color w:val="000000" w:themeColor="text1"/>
          <w:sz w:val="24"/>
          <w:szCs w:val="24"/>
        </w:rPr>
        <w:t>c</w:t>
      </w:r>
      <w:r w:rsidRPr="008E7B9B">
        <w:rPr>
          <w:rFonts w:ascii="Times New Roman" w:eastAsia="Times New Roman" w:hAnsi="Times New Roman" w:cs="Times New Roman"/>
          <w:color w:val="000000" w:themeColor="text1"/>
          <w:sz w:val="24"/>
          <w:szCs w:val="24"/>
        </w:rPr>
        <w:t>hế độ dinh dưỡng</w:t>
      </w:r>
      <w:r w:rsidR="006F3255" w:rsidRPr="008E7B9B">
        <w:rPr>
          <w:rFonts w:ascii="Times New Roman" w:hAnsi="Times New Roman" w:cs="Times New Roman"/>
          <w:sz w:val="24"/>
          <w:szCs w:val="24"/>
        </w:rPr>
        <w:t xml:space="preserve">, </w:t>
      </w:r>
      <w:r w:rsidR="008B524D">
        <w:rPr>
          <w:rFonts w:ascii="Times New Roman" w:eastAsia="Times New Roman" w:hAnsi="Times New Roman" w:cs="Times New Roman"/>
          <w:color w:val="000000" w:themeColor="text1"/>
          <w:sz w:val="24"/>
          <w:szCs w:val="24"/>
        </w:rPr>
        <w:t>k</w:t>
      </w:r>
      <w:r w:rsidRPr="008E7B9B">
        <w:rPr>
          <w:rFonts w:ascii="Times New Roman" w:eastAsia="Times New Roman" w:hAnsi="Times New Roman" w:cs="Times New Roman"/>
          <w:color w:val="000000" w:themeColor="text1"/>
          <w:sz w:val="24"/>
          <w:szCs w:val="24"/>
        </w:rPr>
        <w:t>iểm soát đường huyết</w:t>
      </w:r>
      <w:r w:rsidR="006F3255" w:rsidRPr="008E7B9B">
        <w:rPr>
          <w:rFonts w:ascii="Times New Roman" w:hAnsi="Times New Roman" w:cs="Times New Roman"/>
          <w:sz w:val="24"/>
          <w:szCs w:val="24"/>
        </w:rPr>
        <w:t xml:space="preserve">, </w:t>
      </w:r>
      <w:r w:rsidR="008B524D">
        <w:rPr>
          <w:rFonts w:ascii="Times New Roman" w:eastAsia="Times New Roman" w:hAnsi="Times New Roman" w:cs="Times New Roman"/>
          <w:color w:val="000000" w:themeColor="text1"/>
          <w:sz w:val="24"/>
          <w:szCs w:val="24"/>
        </w:rPr>
        <w:t>t</w:t>
      </w:r>
      <w:r w:rsidRPr="008E7B9B">
        <w:rPr>
          <w:rFonts w:ascii="Times New Roman" w:eastAsia="Times New Roman" w:hAnsi="Times New Roman" w:cs="Times New Roman"/>
          <w:color w:val="000000" w:themeColor="text1"/>
          <w:sz w:val="24"/>
          <w:szCs w:val="24"/>
        </w:rPr>
        <w:t>ái khám định kì</w:t>
      </w:r>
      <w:r w:rsidR="006F3255" w:rsidRPr="008E7B9B">
        <w:rPr>
          <w:rFonts w:ascii="Times New Roman" w:hAnsi="Times New Roman" w:cs="Times New Roman"/>
          <w:sz w:val="24"/>
          <w:szCs w:val="24"/>
        </w:rPr>
        <w:t xml:space="preserve">, </w:t>
      </w:r>
      <w:r w:rsidR="008B524D">
        <w:rPr>
          <w:rFonts w:ascii="Times New Roman" w:eastAsia="Times New Roman" w:hAnsi="Times New Roman" w:cs="Times New Roman"/>
          <w:color w:val="000000" w:themeColor="text1"/>
          <w:sz w:val="24"/>
          <w:szCs w:val="24"/>
        </w:rPr>
        <w:t>h</w:t>
      </w:r>
      <w:r w:rsidRPr="008E7B9B">
        <w:rPr>
          <w:rFonts w:ascii="Times New Roman" w:eastAsia="Times New Roman" w:hAnsi="Times New Roman" w:cs="Times New Roman"/>
          <w:color w:val="000000" w:themeColor="text1"/>
          <w:sz w:val="24"/>
          <w:szCs w:val="24"/>
        </w:rPr>
        <w:t>oạt động thể lực</w:t>
      </w:r>
    </w:p>
    <w:p w14:paraId="269FAFC2" w14:textId="7797A000" w:rsidR="00EC2F84" w:rsidRPr="008E7B9B" w:rsidRDefault="00EC2F84" w:rsidP="00797F52">
      <w:pPr>
        <w:spacing w:after="0" w:line="360" w:lineRule="auto"/>
        <w:ind w:firstLine="720"/>
        <w:jc w:val="both"/>
        <w:rPr>
          <w:rFonts w:ascii="Times New Roman" w:hAnsi="Times New Roman" w:cs="Times New Roman"/>
          <w:sz w:val="24"/>
          <w:szCs w:val="24"/>
        </w:rPr>
      </w:pPr>
      <w:r w:rsidRPr="008E7B9B">
        <w:rPr>
          <w:rFonts w:ascii="Times New Roman" w:eastAsia="Times New Roman" w:hAnsi="Times New Roman" w:cs="Times New Roman"/>
          <w:color w:val="000000" w:themeColor="text1"/>
          <w:sz w:val="24"/>
          <w:szCs w:val="24"/>
        </w:rPr>
        <w:t xml:space="preserve">Nhóm biến số </w:t>
      </w:r>
      <w:r w:rsidR="002147E3" w:rsidRPr="008E7B9B">
        <w:rPr>
          <w:rFonts w:ascii="Times New Roman" w:eastAsia="Times New Roman" w:hAnsi="Times New Roman" w:cs="Times New Roman"/>
          <w:color w:val="000000" w:themeColor="text1"/>
          <w:sz w:val="24"/>
          <w:szCs w:val="24"/>
        </w:rPr>
        <w:t>về đ</w:t>
      </w:r>
      <w:r w:rsidRPr="008E7B9B">
        <w:rPr>
          <w:rFonts w:ascii="Times New Roman" w:eastAsia="Times New Roman" w:hAnsi="Times New Roman" w:cs="Times New Roman"/>
          <w:color w:val="000000" w:themeColor="text1"/>
          <w:sz w:val="24"/>
          <w:szCs w:val="24"/>
        </w:rPr>
        <w:t>ặc điểm nhân khẩu học</w:t>
      </w:r>
      <w:r w:rsidR="002147E3" w:rsidRPr="008E7B9B">
        <w:rPr>
          <w:rFonts w:ascii="Times New Roman" w:eastAsia="Times New Roman" w:hAnsi="Times New Roman" w:cs="Times New Roman"/>
          <w:color w:val="000000" w:themeColor="text1"/>
          <w:sz w:val="24"/>
          <w:szCs w:val="24"/>
        </w:rPr>
        <w:t>:</w:t>
      </w:r>
      <w:r w:rsidR="006F3255" w:rsidRPr="008E7B9B">
        <w:rPr>
          <w:rFonts w:ascii="Times New Roman" w:eastAsia="Times New Roman" w:hAnsi="Times New Roman" w:cs="Times New Roman"/>
          <w:color w:val="000000" w:themeColor="text1"/>
          <w:sz w:val="24"/>
          <w:szCs w:val="24"/>
        </w:rPr>
        <w:t xml:space="preserve"> Nhóm tuổi</w:t>
      </w:r>
      <w:r w:rsidR="002147E3" w:rsidRPr="008E7B9B">
        <w:rPr>
          <w:rFonts w:ascii="Times New Roman" w:hAnsi="Times New Roman" w:cs="Times New Roman"/>
          <w:sz w:val="24"/>
          <w:szCs w:val="24"/>
        </w:rPr>
        <w:t xml:space="preserve">, </w:t>
      </w:r>
      <w:r w:rsidR="00FF70CC">
        <w:rPr>
          <w:rFonts w:ascii="Times New Roman" w:eastAsia="Times New Roman" w:hAnsi="Times New Roman" w:cs="Times New Roman"/>
          <w:color w:val="000000" w:themeColor="text1"/>
          <w:sz w:val="24"/>
          <w:szCs w:val="24"/>
        </w:rPr>
        <w:t>g</w:t>
      </w:r>
      <w:r w:rsidR="006F3255" w:rsidRPr="008E7B9B">
        <w:rPr>
          <w:rFonts w:ascii="Times New Roman" w:eastAsia="Times New Roman" w:hAnsi="Times New Roman" w:cs="Times New Roman"/>
          <w:color w:val="000000" w:themeColor="text1"/>
          <w:sz w:val="24"/>
          <w:szCs w:val="24"/>
        </w:rPr>
        <w:t>iới</w:t>
      </w:r>
      <w:r w:rsidR="002147E3" w:rsidRPr="008E7B9B">
        <w:rPr>
          <w:rFonts w:ascii="Times New Roman" w:hAnsi="Times New Roman" w:cs="Times New Roman"/>
          <w:sz w:val="24"/>
          <w:szCs w:val="24"/>
        </w:rPr>
        <w:t xml:space="preserve">, </w:t>
      </w:r>
      <w:r w:rsidR="00FF70CC">
        <w:rPr>
          <w:rFonts w:ascii="Times New Roman" w:eastAsia="Times New Roman" w:hAnsi="Times New Roman" w:cs="Times New Roman"/>
          <w:color w:val="000000" w:themeColor="text1"/>
          <w:sz w:val="24"/>
          <w:szCs w:val="24"/>
        </w:rPr>
        <w:t>t</w:t>
      </w:r>
      <w:r w:rsidR="006F3255" w:rsidRPr="008E7B9B">
        <w:rPr>
          <w:rFonts w:ascii="Times New Roman" w:eastAsia="Times New Roman" w:hAnsi="Times New Roman" w:cs="Times New Roman"/>
          <w:color w:val="000000" w:themeColor="text1"/>
          <w:sz w:val="24"/>
          <w:szCs w:val="24"/>
        </w:rPr>
        <w:t>rình độ văn hóa</w:t>
      </w:r>
      <w:r w:rsidR="002147E3" w:rsidRPr="008E7B9B">
        <w:rPr>
          <w:rFonts w:ascii="Times New Roman" w:hAnsi="Times New Roman" w:cs="Times New Roman"/>
          <w:sz w:val="24"/>
          <w:szCs w:val="24"/>
        </w:rPr>
        <w:t xml:space="preserve">, </w:t>
      </w:r>
      <w:r w:rsidR="00FF70CC">
        <w:rPr>
          <w:rFonts w:ascii="Times New Roman" w:eastAsia="Times New Roman" w:hAnsi="Times New Roman" w:cs="Times New Roman"/>
          <w:color w:val="000000" w:themeColor="text1"/>
          <w:sz w:val="24"/>
          <w:szCs w:val="24"/>
        </w:rPr>
        <w:t>n</w:t>
      </w:r>
      <w:r w:rsidR="006F3255" w:rsidRPr="008E7B9B">
        <w:rPr>
          <w:rFonts w:ascii="Times New Roman" w:eastAsia="Times New Roman" w:hAnsi="Times New Roman" w:cs="Times New Roman"/>
          <w:color w:val="000000" w:themeColor="text1"/>
          <w:sz w:val="24"/>
          <w:szCs w:val="24"/>
        </w:rPr>
        <w:t>ghề nghiệp</w:t>
      </w:r>
      <w:r w:rsidR="002147E3" w:rsidRPr="008E7B9B">
        <w:rPr>
          <w:rFonts w:ascii="Times New Roman" w:hAnsi="Times New Roman" w:cs="Times New Roman"/>
          <w:sz w:val="24"/>
          <w:szCs w:val="24"/>
        </w:rPr>
        <w:t xml:space="preserve">, </w:t>
      </w:r>
      <w:r w:rsidR="006F3255" w:rsidRPr="008E7B9B">
        <w:rPr>
          <w:rFonts w:ascii="Times New Roman" w:eastAsia="Times New Roman" w:hAnsi="Times New Roman" w:cs="Times New Roman"/>
          <w:color w:val="000000" w:themeColor="text1"/>
          <w:sz w:val="24"/>
          <w:szCs w:val="24"/>
        </w:rPr>
        <w:t>BMI</w:t>
      </w:r>
      <w:r w:rsidR="002147E3" w:rsidRPr="008E7B9B">
        <w:rPr>
          <w:rFonts w:ascii="Times New Roman" w:hAnsi="Times New Roman" w:cs="Times New Roman"/>
          <w:sz w:val="24"/>
          <w:szCs w:val="24"/>
        </w:rPr>
        <w:t>.</w:t>
      </w:r>
    </w:p>
    <w:p w14:paraId="572666D0" w14:textId="078DD4A1" w:rsidR="00EC2F84" w:rsidRPr="008E7B9B" w:rsidRDefault="007A5585" w:rsidP="00797F52">
      <w:pPr>
        <w:tabs>
          <w:tab w:val="left" w:pos="0"/>
        </w:tabs>
        <w:spacing w:after="0" w:line="360" w:lineRule="auto"/>
        <w:jc w:val="both"/>
        <w:rPr>
          <w:rFonts w:ascii="Times New Roman" w:eastAsia="Times New Roman" w:hAnsi="Times New Roman" w:cs="Times New Roman"/>
          <w:b/>
          <w:color w:val="000000" w:themeColor="text1"/>
          <w:sz w:val="24"/>
          <w:szCs w:val="24"/>
        </w:rPr>
      </w:pPr>
      <w:r w:rsidRPr="008E7B9B">
        <w:rPr>
          <w:rFonts w:ascii="Times New Roman" w:eastAsia="Times New Roman" w:hAnsi="Times New Roman" w:cs="Times New Roman"/>
          <w:color w:val="000000" w:themeColor="text1"/>
          <w:sz w:val="24"/>
          <w:szCs w:val="24"/>
        </w:rPr>
        <w:tab/>
      </w:r>
      <w:r w:rsidR="00EC2F84" w:rsidRPr="008E7B9B">
        <w:rPr>
          <w:rFonts w:ascii="Times New Roman" w:eastAsia="Times New Roman" w:hAnsi="Times New Roman" w:cs="Times New Roman"/>
          <w:color w:val="000000" w:themeColor="text1"/>
          <w:sz w:val="24"/>
          <w:szCs w:val="24"/>
        </w:rPr>
        <w:t xml:space="preserve">Nhóm biến số </w:t>
      </w:r>
      <w:r w:rsidR="00F93207" w:rsidRPr="008E7B9B">
        <w:rPr>
          <w:rFonts w:ascii="Times New Roman" w:eastAsia="Times New Roman" w:hAnsi="Times New Roman" w:cs="Times New Roman"/>
          <w:color w:val="000000" w:themeColor="text1"/>
          <w:sz w:val="24"/>
          <w:szCs w:val="24"/>
        </w:rPr>
        <w:t>về đ</w:t>
      </w:r>
      <w:r w:rsidR="00EC2F84" w:rsidRPr="008E7B9B">
        <w:rPr>
          <w:rFonts w:ascii="Times New Roman" w:eastAsia="Times New Roman" w:hAnsi="Times New Roman" w:cs="Times New Roman"/>
          <w:color w:val="000000" w:themeColor="text1"/>
          <w:sz w:val="24"/>
          <w:szCs w:val="24"/>
        </w:rPr>
        <w:t>ặc điểm chung về điều trị bệnh</w:t>
      </w:r>
      <w:r w:rsidR="00F93207" w:rsidRPr="008E7B9B">
        <w:rPr>
          <w:rFonts w:ascii="Times New Roman" w:eastAsia="Times New Roman" w:hAnsi="Times New Roman" w:cs="Times New Roman"/>
          <w:color w:val="000000" w:themeColor="text1"/>
          <w:sz w:val="24"/>
          <w:szCs w:val="24"/>
        </w:rPr>
        <w:t>:</w:t>
      </w:r>
      <w:r w:rsidR="002147E3" w:rsidRPr="008E7B9B">
        <w:rPr>
          <w:rFonts w:ascii="Times New Roman" w:eastAsia="Times New Roman" w:hAnsi="Times New Roman" w:cs="Times New Roman"/>
          <w:color w:val="000000" w:themeColor="text1"/>
          <w:sz w:val="24"/>
          <w:szCs w:val="24"/>
        </w:rPr>
        <w:t xml:space="preserve"> Số năm bị </w:t>
      </w:r>
      <w:r w:rsidR="004F4BC3" w:rsidRPr="008E7B9B">
        <w:rPr>
          <w:rFonts w:ascii="Times New Roman" w:eastAsia="Times New Roman" w:hAnsi="Times New Roman" w:cs="Times New Roman"/>
          <w:color w:val="000000" w:themeColor="text1"/>
          <w:sz w:val="24"/>
          <w:szCs w:val="24"/>
        </w:rPr>
        <w:t>đái tháo đường</w:t>
      </w:r>
      <w:r w:rsidR="002147E3" w:rsidRPr="008E7B9B">
        <w:rPr>
          <w:rFonts w:ascii="Times New Roman" w:eastAsia="Times New Roman" w:hAnsi="Times New Roman" w:cs="Times New Roman"/>
          <w:color w:val="000000" w:themeColor="text1"/>
          <w:sz w:val="24"/>
          <w:szCs w:val="24"/>
        </w:rPr>
        <w:t xml:space="preserve"> típ 2</w:t>
      </w:r>
      <w:r w:rsidR="002147E3" w:rsidRPr="008E7B9B">
        <w:rPr>
          <w:rFonts w:ascii="Times New Roman" w:hAnsi="Times New Roman" w:cs="Times New Roman"/>
          <w:sz w:val="24"/>
          <w:szCs w:val="24"/>
        </w:rPr>
        <w:t xml:space="preserve">, </w:t>
      </w:r>
      <w:r w:rsidR="00FF70CC">
        <w:rPr>
          <w:rFonts w:ascii="Times New Roman" w:eastAsia="Times New Roman" w:hAnsi="Times New Roman" w:cs="Times New Roman"/>
          <w:color w:val="000000" w:themeColor="text1"/>
          <w:sz w:val="24"/>
          <w:szCs w:val="24"/>
        </w:rPr>
        <w:t>b</w:t>
      </w:r>
      <w:r w:rsidR="002147E3" w:rsidRPr="008E7B9B">
        <w:rPr>
          <w:rFonts w:ascii="Times New Roman" w:eastAsia="Times New Roman" w:hAnsi="Times New Roman" w:cs="Times New Roman"/>
          <w:color w:val="000000" w:themeColor="text1"/>
          <w:sz w:val="24"/>
          <w:szCs w:val="24"/>
        </w:rPr>
        <w:t>iến chứng đái tháo đường</w:t>
      </w:r>
      <w:r w:rsidR="002147E3" w:rsidRPr="008E7B9B">
        <w:rPr>
          <w:rFonts w:ascii="Times New Roman" w:hAnsi="Times New Roman" w:cs="Times New Roman"/>
          <w:sz w:val="24"/>
          <w:szCs w:val="24"/>
        </w:rPr>
        <w:t xml:space="preserve">, </w:t>
      </w:r>
      <w:r w:rsidR="00FF70CC">
        <w:rPr>
          <w:rFonts w:ascii="Times New Roman" w:eastAsia="Times New Roman" w:hAnsi="Times New Roman" w:cs="Times New Roman"/>
          <w:color w:val="000000" w:themeColor="text1"/>
          <w:sz w:val="24"/>
          <w:szCs w:val="24"/>
        </w:rPr>
        <w:t>n</w:t>
      </w:r>
      <w:r w:rsidR="002147E3" w:rsidRPr="008E7B9B">
        <w:rPr>
          <w:rFonts w:ascii="Times New Roman" w:eastAsia="Times New Roman" w:hAnsi="Times New Roman" w:cs="Times New Roman"/>
          <w:color w:val="000000" w:themeColor="text1"/>
          <w:sz w:val="24"/>
          <w:szCs w:val="24"/>
        </w:rPr>
        <w:t xml:space="preserve">gười nhắc nhở về điều trị </w:t>
      </w:r>
      <w:r w:rsidR="004F4BC3" w:rsidRPr="008E7B9B">
        <w:rPr>
          <w:rFonts w:ascii="Times New Roman" w:eastAsia="Times New Roman" w:hAnsi="Times New Roman" w:cs="Times New Roman"/>
          <w:color w:val="000000" w:themeColor="text1"/>
          <w:sz w:val="24"/>
          <w:szCs w:val="24"/>
        </w:rPr>
        <w:t>đái tháo đường</w:t>
      </w:r>
      <w:r w:rsidR="002147E3" w:rsidRPr="008E7B9B">
        <w:rPr>
          <w:rFonts w:ascii="Times New Roman" w:hAnsi="Times New Roman" w:cs="Times New Roman"/>
          <w:sz w:val="24"/>
          <w:szCs w:val="24"/>
        </w:rPr>
        <w:t xml:space="preserve">, </w:t>
      </w:r>
      <w:r w:rsidR="004F4BC3" w:rsidRPr="008E7B9B">
        <w:rPr>
          <w:rFonts w:ascii="Times New Roman" w:eastAsia="Times New Roman" w:hAnsi="Times New Roman" w:cs="Times New Roman"/>
          <w:color w:val="000000" w:themeColor="text1"/>
          <w:sz w:val="24"/>
          <w:szCs w:val="24"/>
        </w:rPr>
        <w:t>h</w:t>
      </w:r>
      <w:r w:rsidR="002147E3" w:rsidRPr="008E7B9B">
        <w:rPr>
          <w:rFonts w:ascii="Times New Roman" w:eastAsia="Times New Roman" w:hAnsi="Times New Roman" w:cs="Times New Roman"/>
          <w:color w:val="000000" w:themeColor="text1"/>
          <w:sz w:val="24"/>
          <w:szCs w:val="24"/>
        </w:rPr>
        <w:t>ỗ trợ và tổ chức</w:t>
      </w:r>
      <w:r w:rsidR="00F93207" w:rsidRPr="008E7B9B">
        <w:rPr>
          <w:rFonts w:ascii="Times New Roman" w:eastAsia="Times New Roman" w:hAnsi="Times New Roman" w:cs="Times New Roman"/>
          <w:color w:val="000000" w:themeColor="text1"/>
          <w:sz w:val="24"/>
          <w:szCs w:val="24"/>
        </w:rPr>
        <w:t>.</w:t>
      </w:r>
    </w:p>
    <w:p w14:paraId="77432262" w14:textId="5C6FD9F2" w:rsidR="00EC2F84" w:rsidRPr="008E7B9B" w:rsidRDefault="00EC2F84" w:rsidP="00797F52">
      <w:pPr>
        <w:spacing w:after="0" w:line="360" w:lineRule="auto"/>
        <w:ind w:firstLine="720"/>
        <w:jc w:val="both"/>
        <w:rPr>
          <w:rFonts w:ascii="Times New Roman" w:hAnsi="Times New Roman" w:cs="Times New Roman"/>
          <w:sz w:val="24"/>
          <w:szCs w:val="24"/>
        </w:rPr>
      </w:pPr>
      <w:r w:rsidRPr="008E7B9B">
        <w:rPr>
          <w:rFonts w:ascii="Times New Roman" w:eastAsia="Times New Roman" w:hAnsi="Times New Roman" w:cs="Times New Roman"/>
          <w:color w:val="000000" w:themeColor="text1"/>
          <w:sz w:val="24"/>
          <w:szCs w:val="24"/>
        </w:rPr>
        <w:lastRenderedPageBreak/>
        <w:t xml:space="preserve">Nhóm biến số </w:t>
      </w:r>
      <w:r w:rsidR="00461B4B" w:rsidRPr="008E7B9B">
        <w:rPr>
          <w:rFonts w:ascii="Times New Roman" w:eastAsia="Times New Roman" w:hAnsi="Times New Roman" w:cs="Times New Roman"/>
          <w:color w:val="000000" w:themeColor="text1"/>
          <w:sz w:val="24"/>
          <w:szCs w:val="24"/>
        </w:rPr>
        <w:t>về s</w:t>
      </w:r>
      <w:r w:rsidRPr="008E7B9B">
        <w:rPr>
          <w:rFonts w:ascii="Times New Roman" w:eastAsia="Times New Roman" w:hAnsi="Times New Roman" w:cs="Times New Roman"/>
          <w:color w:val="000000" w:themeColor="text1"/>
          <w:sz w:val="24"/>
          <w:szCs w:val="24"/>
        </w:rPr>
        <w:t>ự hài lòng</w:t>
      </w:r>
      <w:r w:rsidR="00461B4B" w:rsidRPr="008E7B9B">
        <w:rPr>
          <w:rFonts w:ascii="Times New Roman" w:eastAsia="Times New Roman" w:hAnsi="Times New Roman" w:cs="Times New Roman"/>
          <w:color w:val="000000" w:themeColor="text1"/>
          <w:sz w:val="24"/>
          <w:szCs w:val="24"/>
        </w:rPr>
        <w:t xml:space="preserve">: Mức hài lòng với thái độ </w:t>
      </w:r>
      <w:r w:rsidR="004F4BC3" w:rsidRPr="008E7B9B">
        <w:rPr>
          <w:rFonts w:ascii="Times New Roman" w:eastAsia="Times New Roman" w:hAnsi="Times New Roman" w:cs="Times New Roman"/>
          <w:color w:val="000000" w:themeColor="text1"/>
          <w:sz w:val="24"/>
          <w:szCs w:val="24"/>
        </w:rPr>
        <w:t>nhân viên y tế</w:t>
      </w:r>
      <w:r w:rsidR="00461B4B" w:rsidRPr="008E7B9B">
        <w:rPr>
          <w:rFonts w:ascii="Times New Roman" w:eastAsia="Times New Roman" w:hAnsi="Times New Roman" w:cs="Times New Roman"/>
          <w:color w:val="000000" w:themeColor="text1"/>
          <w:sz w:val="24"/>
          <w:szCs w:val="24"/>
        </w:rPr>
        <w:t xml:space="preserve">, </w:t>
      </w:r>
      <w:r w:rsidR="004F4BC3" w:rsidRPr="008E7B9B">
        <w:rPr>
          <w:rFonts w:ascii="Times New Roman" w:eastAsia="Times New Roman" w:hAnsi="Times New Roman" w:cs="Times New Roman"/>
          <w:color w:val="000000" w:themeColor="text1"/>
          <w:sz w:val="24"/>
          <w:szCs w:val="24"/>
        </w:rPr>
        <w:t>mứ</w:t>
      </w:r>
      <w:r w:rsidR="00461B4B" w:rsidRPr="008E7B9B">
        <w:rPr>
          <w:rFonts w:ascii="Times New Roman" w:eastAsia="Times New Roman" w:hAnsi="Times New Roman" w:cs="Times New Roman"/>
          <w:color w:val="000000" w:themeColor="text1"/>
          <w:sz w:val="24"/>
          <w:szCs w:val="24"/>
        </w:rPr>
        <w:t xml:space="preserve">c hài lòng với trình độ của </w:t>
      </w:r>
      <w:r w:rsidR="004F4BC3" w:rsidRPr="008E7B9B">
        <w:rPr>
          <w:rFonts w:ascii="Times New Roman" w:eastAsia="Times New Roman" w:hAnsi="Times New Roman" w:cs="Times New Roman"/>
          <w:color w:val="000000" w:themeColor="text1"/>
          <w:sz w:val="24"/>
          <w:szCs w:val="24"/>
        </w:rPr>
        <w:t>nhân viên y tế</w:t>
      </w:r>
      <w:r w:rsidR="00461B4B" w:rsidRPr="008E7B9B">
        <w:rPr>
          <w:rFonts w:ascii="Times New Roman" w:eastAsia="Times New Roman" w:hAnsi="Times New Roman" w:cs="Times New Roman"/>
          <w:color w:val="000000" w:themeColor="text1"/>
          <w:sz w:val="24"/>
          <w:szCs w:val="24"/>
        </w:rPr>
        <w:t>.</w:t>
      </w:r>
    </w:p>
    <w:p w14:paraId="4915B89A" w14:textId="466C157C" w:rsidR="007A149B" w:rsidRPr="008E7B9B" w:rsidRDefault="001E04A8" w:rsidP="00797F52">
      <w:pPr>
        <w:spacing w:after="0" w:line="360" w:lineRule="auto"/>
        <w:ind w:firstLine="720"/>
        <w:jc w:val="both"/>
        <w:rPr>
          <w:rFonts w:ascii="Times New Roman" w:hAnsi="Times New Roman" w:cs="Times New Roman"/>
          <w:b/>
          <w:sz w:val="24"/>
          <w:szCs w:val="24"/>
          <w:lang w:val="nl-NL" w:eastAsia="en-CA"/>
        </w:rPr>
      </w:pPr>
      <w:r w:rsidRPr="008E7B9B">
        <w:rPr>
          <w:rFonts w:ascii="Times New Roman" w:hAnsi="Times New Roman" w:cs="Times New Roman"/>
          <w:b/>
          <w:sz w:val="24"/>
          <w:szCs w:val="24"/>
          <w:lang w:val="nl-NL" w:eastAsia="en-CA"/>
        </w:rPr>
        <w:t>C</w:t>
      </w:r>
      <w:r w:rsidR="007A149B" w:rsidRPr="008E7B9B">
        <w:rPr>
          <w:rFonts w:ascii="Times New Roman" w:hAnsi="Times New Roman" w:cs="Times New Roman"/>
          <w:b/>
          <w:sz w:val="24"/>
          <w:szCs w:val="24"/>
          <w:lang w:val="nl-NL" w:eastAsia="en-CA"/>
        </w:rPr>
        <w:t xml:space="preserve">hỉ số </w:t>
      </w:r>
      <w:r w:rsidRPr="008E7B9B">
        <w:rPr>
          <w:rFonts w:ascii="Times New Roman" w:hAnsi="Times New Roman" w:cs="Times New Roman"/>
          <w:b/>
          <w:sz w:val="24"/>
          <w:szCs w:val="24"/>
          <w:lang w:val="nl-NL" w:eastAsia="en-CA"/>
        </w:rPr>
        <w:t xml:space="preserve">nghiên cứu </w:t>
      </w:r>
      <w:r w:rsidR="007A149B" w:rsidRPr="008E7B9B">
        <w:rPr>
          <w:rFonts w:ascii="Times New Roman" w:hAnsi="Times New Roman" w:cs="Times New Roman"/>
          <w:b/>
          <w:sz w:val="24"/>
          <w:szCs w:val="24"/>
          <w:lang w:val="nl-NL" w:eastAsia="en-CA"/>
        </w:rPr>
        <w:t>chính:</w:t>
      </w:r>
    </w:p>
    <w:p w14:paraId="407E5E32" w14:textId="77777777" w:rsidR="001E04A8" w:rsidRPr="008E7B9B" w:rsidRDefault="001E04A8" w:rsidP="00797F52">
      <w:pPr>
        <w:spacing w:after="0"/>
        <w:ind w:firstLine="720"/>
        <w:jc w:val="both"/>
        <w:rPr>
          <w:rFonts w:ascii="Times New Roman" w:hAnsi="Times New Roman" w:cs="Times New Roman"/>
          <w:sz w:val="24"/>
          <w:szCs w:val="24"/>
        </w:rPr>
      </w:pPr>
      <w:r w:rsidRPr="008E7B9B">
        <w:rPr>
          <w:rFonts w:ascii="Times New Roman" w:hAnsi="Times New Roman" w:cs="Times New Roman"/>
          <w:sz w:val="24"/>
          <w:szCs w:val="24"/>
        </w:rPr>
        <w:t>Tỉ lệ tuân thủ các chế độ điều trị = số đối tượng tuân thủ các chế độ điều trị/tổng số đối tượng nghiên cứu</w:t>
      </w:r>
    </w:p>
    <w:p w14:paraId="4915B89E" w14:textId="77777777" w:rsidR="00AD3EB3" w:rsidRPr="008E7B9B" w:rsidRDefault="00AD3EB3" w:rsidP="00797F52">
      <w:pPr>
        <w:spacing w:after="0" w:line="360" w:lineRule="auto"/>
        <w:jc w:val="both"/>
        <w:rPr>
          <w:rFonts w:ascii="Times New Roman" w:hAnsi="Times New Roman" w:cs="Times New Roman"/>
          <w:b/>
          <w:sz w:val="24"/>
          <w:szCs w:val="24"/>
        </w:rPr>
      </w:pPr>
      <w:r w:rsidRPr="008E7B9B">
        <w:rPr>
          <w:rFonts w:ascii="Times New Roman" w:hAnsi="Times New Roman" w:cs="Times New Roman"/>
          <w:b/>
          <w:sz w:val="24"/>
          <w:szCs w:val="24"/>
        </w:rPr>
        <w:t>2.4. Phương pháp thu thập và phân tích số liệu</w:t>
      </w:r>
      <w:r w:rsidR="00F765C6" w:rsidRPr="008E7B9B">
        <w:rPr>
          <w:rFonts w:ascii="Times New Roman" w:hAnsi="Times New Roman" w:cs="Times New Roman"/>
          <w:b/>
          <w:sz w:val="24"/>
          <w:szCs w:val="24"/>
        </w:rPr>
        <w:t>:</w:t>
      </w:r>
    </w:p>
    <w:p w14:paraId="4915B89F" w14:textId="13E91A62" w:rsidR="007A149B" w:rsidRPr="008E7B9B" w:rsidRDefault="007A149B" w:rsidP="00797F52">
      <w:pPr>
        <w:autoSpaceDE w:val="0"/>
        <w:autoSpaceDN w:val="0"/>
        <w:adjustRightInd w:val="0"/>
        <w:spacing w:after="0" w:line="360" w:lineRule="auto"/>
        <w:ind w:firstLine="720"/>
        <w:jc w:val="both"/>
        <w:rPr>
          <w:rFonts w:ascii="Times New Roman" w:hAnsi="Times New Roman" w:cs="Times New Roman"/>
          <w:sz w:val="24"/>
          <w:szCs w:val="24"/>
          <w:lang w:val="nl-NL"/>
        </w:rPr>
      </w:pPr>
      <w:r w:rsidRPr="008E7B9B">
        <w:rPr>
          <w:rFonts w:ascii="Times New Roman" w:hAnsi="Times New Roman" w:cs="Times New Roman"/>
          <w:sz w:val="24"/>
          <w:szCs w:val="24"/>
          <w:lang w:val="nl-NL"/>
        </w:rPr>
        <w:t xml:space="preserve">Điều tra viên tiến hành phỏng vấn trực tiếp </w:t>
      </w:r>
      <w:r w:rsidR="00C00946" w:rsidRPr="008E7B9B">
        <w:rPr>
          <w:rFonts w:ascii="Times New Roman" w:hAnsi="Times New Roman" w:cs="Times New Roman"/>
          <w:sz w:val="24"/>
          <w:szCs w:val="24"/>
          <w:lang w:val="nl-NL"/>
        </w:rPr>
        <w:t xml:space="preserve">các đối tượng nghiên cứu </w:t>
      </w:r>
      <w:r w:rsidRPr="008E7B9B">
        <w:rPr>
          <w:rFonts w:ascii="Times New Roman" w:hAnsi="Times New Roman" w:cs="Times New Roman"/>
          <w:sz w:val="24"/>
          <w:szCs w:val="24"/>
          <w:lang w:val="nl-NL"/>
        </w:rPr>
        <w:t>và điền vào phiếu điều tra</w:t>
      </w:r>
      <w:r w:rsidR="00C00946" w:rsidRPr="008E7B9B">
        <w:rPr>
          <w:rFonts w:ascii="Times New Roman" w:hAnsi="Times New Roman" w:cs="Times New Roman"/>
          <w:sz w:val="24"/>
          <w:szCs w:val="24"/>
          <w:lang w:val="nl-NL"/>
        </w:rPr>
        <w:t>.</w:t>
      </w:r>
    </w:p>
    <w:p w14:paraId="4915B8A0" w14:textId="12CE4C44" w:rsidR="008C1155" w:rsidRPr="008E7B9B" w:rsidRDefault="00AD3EB3" w:rsidP="00797F52">
      <w:pPr>
        <w:spacing w:after="0" w:line="360" w:lineRule="auto"/>
        <w:ind w:firstLine="720"/>
        <w:jc w:val="both"/>
        <w:rPr>
          <w:rFonts w:ascii="Times New Roman" w:hAnsi="Times New Roman" w:cs="Times New Roman"/>
          <w:sz w:val="24"/>
          <w:szCs w:val="24"/>
        </w:rPr>
      </w:pPr>
      <w:r w:rsidRPr="008E7B9B">
        <w:rPr>
          <w:rFonts w:ascii="Times New Roman" w:hAnsi="Times New Roman" w:cs="Times New Roman"/>
          <w:w w:val="105"/>
          <w:sz w:val="24"/>
          <w:szCs w:val="24"/>
        </w:rPr>
        <w:t xml:space="preserve">Số phiếu thu được </w:t>
      </w:r>
      <w:r w:rsidR="002672AA" w:rsidRPr="008E7B9B">
        <w:rPr>
          <w:rFonts w:ascii="Times New Roman" w:hAnsi="Times New Roman" w:cs="Times New Roman"/>
          <w:w w:val="105"/>
          <w:sz w:val="24"/>
          <w:szCs w:val="24"/>
        </w:rPr>
        <w:t xml:space="preserve">kiểm tra tính hợp lệ của từng </w:t>
      </w:r>
      <w:r w:rsidRPr="008E7B9B">
        <w:rPr>
          <w:rFonts w:ascii="Times New Roman" w:hAnsi="Times New Roman" w:cs="Times New Roman"/>
          <w:w w:val="105"/>
          <w:sz w:val="24"/>
          <w:szCs w:val="24"/>
        </w:rPr>
        <w:t>p</w:t>
      </w:r>
      <w:r w:rsidR="002672AA" w:rsidRPr="008E7B9B">
        <w:rPr>
          <w:rFonts w:ascii="Times New Roman" w:hAnsi="Times New Roman" w:cs="Times New Roman"/>
          <w:w w:val="105"/>
          <w:sz w:val="24"/>
          <w:szCs w:val="24"/>
        </w:rPr>
        <w:t xml:space="preserve">hiếu </w:t>
      </w:r>
      <w:r w:rsidRPr="008E7B9B">
        <w:rPr>
          <w:rFonts w:ascii="Times New Roman" w:hAnsi="Times New Roman" w:cs="Times New Roman"/>
          <w:w w:val="105"/>
          <w:sz w:val="24"/>
          <w:szCs w:val="24"/>
        </w:rPr>
        <w:t xml:space="preserve">và </w:t>
      </w:r>
      <w:r w:rsidR="002672AA" w:rsidRPr="008E7B9B">
        <w:rPr>
          <w:rFonts w:ascii="Times New Roman" w:hAnsi="Times New Roman" w:cs="Times New Roman"/>
          <w:w w:val="105"/>
          <w:sz w:val="24"/>
          <w:szCs w:val="24"/>
        </w:rPr>
        <w:t xml:space="preserve">nhập thông tin vào phần mềm quản lý nhập liệu </w:t>
      </w:r>
      <w:r w:rsidRPr="008E7B9B">
        <w:rPr>
          <w:rFonts w:ascii="Times New Roman" w:hAnsi="Times New Roman" w:cs="Times New Roman"/>
          <w:w w:val="105"/>
          <w:sz w:val="24"/>
          <w:szCs w:val="24"/>
        </w:rPr>
        <w:t xml:space="preserve">Epidata 3.1, </w:t>
      </w:r>
      <w:r w:rsidR="002672AA" w:rsidRPr="008E7B9B">
        <w:rPr>
          <w:rFonts w:ascii="Times New Roman" w:hAnsi="Times New Roman" w:cs="Times New Roman"/>
          <w:sz w:val="24"/>
          <w:szCs w:val="24"/>
        </w:rPr>
        <w:t>sử dụng phần mềm Stata 10.0 để phân tích.</w:t>
      </w:r>
      <w:r w:rsidR="007A149B" w:rsidRPr="008E7B9B">
        <w:rPr>
          <w:rFonts w:ascii="Times New Roman" w:hAnsi="Times New Roman" w:cs="Times New Roman"/>
          <w:sz w:val="24"/>
          <w:szCs w:val="24"/>
        </w:rPr>
        <w:t xml:space="preserve"> </w:t>
      </w:r>
      <w:r w:rsidR="007A149B" w:rsidRPr="008E7B9B">
        <w:rPr>
          <w:rFonts w:ascii="Times New Roman" w:hAnsi="Times New Roman" w:cs="Times New Roman"/>
          <w:bCs/>
          <w:sz w:val="24"/>
          <w:szCs w:val="24"/>
          <w:lang w:val="nl-NL"/>
        </w:rPr>
        <w:t xml:space="preserve">Áp dụng các phân tích mô tả: Tính tần số (N), tỷ lệ phần trăm (%). Tính OR, 95%CI và p. Xây dựng mô hình hồi quy logistic </w:t>
      </w:r>
      <w:r w:rsidR="00FF70CC">
        <w:rPr>
          <w:rFonts w:ascii="Times New Roman" w:hAnsi="Times New Roman" w:cs="Times New Roman"/>
          <w:bCs/>
          <w:sz w:val="24"/>
          <w:szCs w:val="24"/>
          <w:lang w:val="nl-NL"/>
        </w:rPr>
        <w:t xml:space="preserve">đơn biến </w:t>
      </w:r>
      <w:r w:rsidR="007A149B" w:rsidRPr="008E7B9B">
        <w:rPr>
          <w:rFonts w:ascii="Times New Roman" w:hAnsi="Times New Roman" w:cs="Times New Roman"/>
          <w:bCs/>
          <w:sz w:val="24"/>
          <w:szCs w:val="24"/>
          <w:lang w:val="nl-NL"/>
        </w:rPr>
        <w:t xml:space="preserve">để phân tích mối liên quan giữa </w:t>
      </w:r>
      <w:r w:rsidR="00DD6C25" w:rsidRPr="008E7B9B">
        <w:rPr>
          <w:rFonts w:ascii="Times New Roman" w:hAnsi="Times New Roman" w:cs="Times New Roman"/>
          <w:bCs/>
          <w:sz w:val="24"/>
          <w:szCs w:val="24"/>
          <w:lang w:val="nl-NL"/>
        </w:rPr>
        <w:t>tuân thủ điều trị</w:t>
      </w:r>
      <w:r w:rsidR="007B3891" w:rsidRPr="008E7B9B">
        <w:rPr>
          <w:rFonts w:ascii="Times New Roman" w:hAnsi="Times New Roman" w:cs="Times New Roman"/>
          <w:bCs/>
          <w:sz w:val="24"/>
          <w:szCs w:val="24"/>
          <w:lang w:val="nl-NL"/>
        </w:rPr>
        <w:t xml:space="preserve"> </w:t>
      </w:r>
      <w:r w:rsidR="007A149B" w:rsidRPr="008E7B9B">
        <w:rPr>
          <w:rFonts w:ascii="Times New Roman" w:hAnsi="Times New Roman" w:cs="Times New Roman"/>
          <w:bCs/>
          <w:sz w:val="24"/>
          <w:szCs w:val="24"/>
          <w:lang w:val="nl-NL"/>
        </w:rPr>
        <w:t xml:space="preserve">với một số yếu tố </w:t>
      </w:r>
      <w:r w:rsidR="007B3891" w:rsidRPr="008E7B9B">
        <w:rPr>
          <w:rFonts w:ascii="Times New Roman" w:hAnsi="Times New Roman" w:cs="Times New Roman"/>
          <w:bCs/>
          <w:sz w:val="24"/>
          <w:szCs w:val="24"/>
          <w:lang w:val="nl-NL"/>
        </w:rPr>
        <w:t xml:space="preserve">về nhân khẩu học, </w:t>
      </w:r>
      <w:r w:rsidR="00447791" w:rsidRPr="008E7B9B">
        <w:rPr>
          <w:rFonts w:ascii="Times New Roman" w:hAnsi="Times New Roman" w:cs="Times New Roman"/>
          <w:bCs/>
          <w:sz w:val="24"/>
          <w:szCs w:val="24"/>
          <w:lang w:val="nl-NL"/>
        </w:rPr>
        <w:t>đặc điểm điều trị bệnh và sự hài lòng của người bệnh</w:t>
      </w:r>
      <w:r w:rsidR="007A149B" w:rsidRPr="008E7B9B">
        <w:rPr>
          <w:rFonts w:ascii="Times New Roman" w:hAnsi="Times New Roman" w:cs="Times New Roman"/>
          <w:bCs/>
          <w:sz w:val="24"/>
          <w:szCs w:val="24"/>
          <w:lang w:val="nl-NL"/>
        </w:rPr>
        <w:t>.</w:t>
      </w:r>
      <w:r w:rsidR="007A149B" w:rsidRPr="008E7B9B">
        <w:rPr>
          <w:rFonts w:ascii="Times New Roman" w:hAnsi="Times New Roman" w:cs="Times New Roman"/>
          <w:sz w:val="24"/>
          <w:szCs w:val="24"/>
        </w:rPr>
        <w:t xml:space="preserve"> </w:t>
      </w:r>
      <w:r w:rsidR="0064677A" w:rsidRPr="008E7B9B">
        <w:rPr>
          <w:rFonts w:ascii="Times New Roman" w:hAnsi="Times New Roman" w:cs="Times New Roman"/>
          <w:sz w:val="24"/>
          <w:szCs w:val="24"/>
        </w:rPr>
        <w:t>Mức có ý nghĩa thống kê với p &lt; 0,05</w:t>
      </w:r>
      <w:r w:rsidR="00415AA1" w:rsidRPr="008E7B9B">
        <w:rPr>
          <w:rFonts w:ascii="Times New Roman" w:hAnsi="Times New Roman" w:cs="Times New Roman"/>
          <w:sz w:val="24"/>
          <w:szCs w:val="24"/>
        </w:rPr>
        <w:t xml:space="preserve"> được áp dụng</w:t>
      </w:r>
      <w:r w:rsidR="0064677A" w:rsidRPr="008E7B9B">
        <w:rPr>
          <w:rFonts w:ascii="Times New Roman" w:hAnsi="Times New Roman" w:cs="Times New Roman"/>
          <w:sz w:val="24"/>
          <w:szCs w:val="24"/>
        </w:rPr>
        <w:t>.</w:t>
      </w:r>
      <w:r w:rsidR="0041484E" w:rsidRPr="008E7B9B">
        <w:rPr>
          <w:rFonts w:ascii="Times New Roman" w:hAnsi="Times New Roman" w:cs="Times New Roman"/>
          <w:sz w:val="24"/>
          <w:szCs w:val="24"/>
        </w:rPr>
        <w:t xml:space="preserve"> </w:t>
      </w:r>
    </w:p>
    <w:p w14:paraId="4915B8A1" w14:textId="77777777" w:rsidR="003329F2" w:rsidRPr="008E7B9B" w:rsidRDefault="00415AA1" w:rsidP="00797F52">
      <w:pPr>
        <w:spacing w:after="0" w:line="360" w:lineRule="auto"/>
        <w:jc w:val="both"/>
        <w:rPr>
          <w:rFonts w:ascii="Times New Roman" w:hAnsi="Times New Roman" w:cs="Times New Roman"/>
          <w:b/>
          <w:w w:val="105"/>
          <w:sz w:val="24"/>
          <w:szCs w:val="24"/>
        </w:rPr>
      </w:pPr>
      <w:r w:rsidRPr="008E7B9B">
        <w:rPr>
          <w:rFonts w:ascii="Times New Roman" w:hAnsi="Times New Roman" w:cs="Times New Roman"/>
          <w:b/>
          <w:sz w:val="24"/>
          <w:szCs w:val="24"/>
        </w:rPr>
        <w:t xml:space="preserve">III. </w:t>
      </w:r>
      <w:r w:rsidR="008F7D5E" w:rsidRPr="008E7B9B">
        <w:rPr>
          <w:rFonts w:ascii="Times New Roman" w:hAnsi="Times New Roman" w:cs="Times New Roman"/>
          <w:b/>
          <w:sz w:val="24"/>
          <w:szCs w:val="24"/>
        </w:rPr>
        <w:t>KẾT QUẢ</w:t>
      </w:r>
    </w:p>
    <w:p w14:paraId="4915B8A2" w14:textId="692C2039" w:rsidR="005D58C9" w:rsidRPr="008E7B9B" w:rsidRDefault="005D58C9" w:rsidP="00797F52">
      <w:pPr>
        <w:pStyle w:val="Heading2"/>
        <w:spacing w:before="0" w:after="0"/>
        <w:rPr>
          <w:rFonts w:ascii="Times New Roman" w:hAnsi="Times New Roman"/>
          <w:i w:val="0"/>
          <w:color w:val="000000"/>
          <w:sz w:val="24"/>
          <w:szCs w:val="24"/>
          <w:lang w:val="nl-NL"/>
        </w:rPr>
      </w:pPr>
      <w:bookmarkStart w:id="5" w:name="_Toc507019735"/>
      <w:bookmarkStart w:id="6" w:name="_Toc504466886"/>
      <w:bookmarkStart w:id="7" w:name="_Toc501626584"/>
      <w:bookmarkStart w:id="8" w:name="_Toc497917391"/>
      <w:bookmarkStart w:id="9" w:name="_Toc506745634"/>
      <w:bookmarkStart w:id="10" w:name="_Toc506763264"/>
      <w:r w:rsidRPr="008E7B9B">
        <w:rPr>
          <w:rFonts w:ascii="Times New Roman" w:hAnsi="Times New Roman"/>
          <w:i w:val="0"/>
          <w:color w:val="000000"/>
          <w:sz w:val="24"/>
          <w:szCs w:val="24"/>
          <w:lang w:val="nl-NL"/>
        </w:rPr>
        <w:t xml:space="preserve">3.1 </w:t>
      </w:r>
      <w:r w:rsidR="00263A37" w:rsidRPr="008E7B9B">
        <w:rPr>
          <w:rFonts w:ascii="Times New Roman" w:hAnsi="Times New Roman"/>
          <w:i w:val="0"/>
          <w:color w:val="000000"/>
          <w:sz w:val="24"/>
          <w:szCs w:val="24"/>
          <w:lang w:val="nl-NL"/>
        </w:rPr>
        <w:t>T</w:t>
      </w:r>
      <w:r w:rsidR="003840B0" w:rsidRPr="008E7B9B">
        <w:rPr>
          <w:rFonts w:ascii="Times New Roman" w:hAnsi="Times New Roman"/>
          <w:i w:val="0"/>
          <w:color w:val="000000"/>
          <w:sz w:val="24"/>
          <w:szCs w:val="24"/>
          <w:lang w:val="nl-NL"/>
        </w:rPr>
        <w:t>hực trạng tuân thủ điều trị của người bệnh đái tháo đường típ 2</w:t>
      </w:r>
      <w:r w:rsidRPr="008E7B9B">
        <w:rPr>
          <w:rFonts w:ascii="Times New Roman" w:hAnsi="Times New Roman"/>
          <w:i w:val="0"/>
          <w:color w:val="000000"/>
          <w:sz w:val="24"/>
          <w:szCs w:val="24"/>
          <w:lang w:val="nl-NL"/>
        </w:rPr>
        <w:t>:</w:t>
      </w:r>
      <w:bookmarkEnd w:id="5"/>
      <w:bookmarkEnd w:id="6"/>
      <w:bookmarkEnd w:id="7"/>
      <w:bookmarkEnd w:id="8"/>
    </w:p>
    <w:p w14:paraId="4915B8A3" w14:textId="3DE46D9F" w:rsidR="005D58C9" w:rsidRPr="008E7B9B" w:rsidRDefault="005D58C9" w:rsidP="00FF70CC">
      <w:pPr>
        <w:spacing w:after="0" w:line="360" w:lineRule="auto"/>
        <w:jc w:val="center"/>
        <w:outlineLvl w:val="0"/>
        <w:rPr>
          <w:rFonts w:ascii="Times New Roman" w:hAnsi="Times New Roman" w:cs="Times New Roman"/>
          <w:sz w:val="24"/>
          <w:szCs w:val="24"/>
          <w:lang w:val="nl-NL"/>
        </w:rPr>
      </w:pPr>
      <w:bookmarkStart w:id="11" w:name="_Toc507019965"/>
      <w:bookmarkStart w:id="12" w:name="_Toc507013531"/>
      <w:bookmarkStart w:id="13" w:name="_Toc507012899"/>
      <w:bookmarkStart w:id="14" w:name="_Toc504468376"/>
      <w:bookmarkStart w:id="15" w:name="_Toc504467747"/>
      <w:bookmarkStart w:id="16" w:name="_Toc504467116"/>
      <w:bookmarkStart w:id="17" w:name="_Toc501628040"/>
      <w:bookmarkStart w:id="18" w:name="_Toc501626814"/>
      <w:bookmarkStart w:id="19" w:name="_Toc501567463"/>
      <w:bookmarkStart w:id="20" w:name="_Toc501490391"/>
      <w:bookmarkStart w:id="21" w:name="_Toc497917619"/>
      <w:r w:rsidRPr="008E7B9B">
        <w:rPr>
          <w:rFonts w:ascii="Times New Roman" w:hAnsi="Times New Roman" w:cs="Times New Roman"/>
          <w:sz w:val="24"/>
          <w:szCs w:val="24"/>
          <w:lang w:val="nl-NL"/>
        </w:rPr>
        <w:t>Bả</w:t>
      </w:r>
      <w:r w:rsidR="00114C68" w:rsidRPr="008E7B9B">
        <w:rPr>
          <w:rFonts w:ascii="Times New Roman" w:hAnsi="Times New Roman" w:cs="Times New Roman"/>
          <w:sz w:val="24"/>
          <w:szCs w:val="24"/>
          <w:lang w:val="nl-NL"/>
        </w:rPr>
        <w:t>ng 1:</w:t>
      </w:r>
      <w:r w:rsidRPr="008E7B9B">
        <w:rPr>
          <w:rFonts w:ascii="Times New Roman" w:hAnsi="Times New Roman" w:cs="Times New Roman"/>
          <w:sz w:val="24"/>
          <w:szCs w:val="24"/>
          <w:lang w:val="nl-NL"/>
        </w:rPr>
        <w:t xml:space="preserve"> </w:t>
      </w:r>
      <w:bookmarkEnd w:id="11"/>
      <w:bookmarkEnd w:id="12"/>
      <w:bookmarkEnd w:id="13"/>
      <w:bookmarkEnd w:id="14"/>
      <w:bookmarkEnd w:id="15"/>
      <w:bookmarkEnd w:id="16"/>
      <w:bookmarkEnd w:id="17"/>
      <w:bookmarkEnd w:id="18"/>
      <w:bookmarkEnd w:id="19"/>
      <w:bookmarkEnd w:id="20"/>
      <w:bookmarkEnd w:id="21"/>
      <w:r w:rsidR="00705D2A" w:rsidRPr="008E7B9B">
        <w:rPr>
          <w:rFonts w:ascii="Times New Roman" w:hAnsi="Times New Roman" w:cs="Times New Roman"/>
          <w:sz w:val="24"/>
          <w:szCs w:val="24"/>
          <w:lang w:val="nl-NL"/>
        </w:rPr>
        <w:t>Thực trạng quên thuốc của người bệnh</w:t>
      </w:r>
    </w:p>
    <w:tbl>
      <w:tblPr>
        <w:tblStyle w:val="TableGrid"/>
        <w:tblW w:w="4643" w:type="pct"/>
        <w:jc w:val="center"/>
        <w:tblLook w:val="04A0" w:firstRow="1" w:lastRow="0" w:firstColumn="1" w:lastColumn="0" w:noHBand="0" w:noVBand="1"/>
      </w:tblPr>
      <w:tblGrid>
        <w:gridCol w:w="4579"/>
        <w:gridCol w:w="1963"/>
        <w:gridCol w:w="1556"/>
      </w:tblGrid>
      <w:tr w:rsidR="00705D2A" w:rsidRPr="008E7B9B" w14:paraId="5B58E4FC" w14:textId="77777777" w:rsidTr="00FF70CC">
        <w:trPr>
          <w:trHeight w:val="247"/>
          <w:jc w:val="center"/>
        </w:trPr>
        <w:tc>
          <w:tcPr>
            <w:tcW w:w="2827" w:type="pct"/>
            <w:noWrap/>
            <w:hideMark/>
          </w:tcPr>
          <w:p w14:paraId="126AAE1A" w14:textId="77777777" w:rsidR="00705D2A" w:rsidRPr="008E7B9B" w:rsidRDefault="00705D2A" w:rsidP="00DA70EC">
            <w:pPr>
              <w:tabs>
                <w:tab w:val="left" w:pos="450"/>
              </w:tabs>
              <w:rPr>
                <w:rFonts w:ascii="Times New Roman" w:eastAsia="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Không tuân thủ dùng thuốc</w:t>
            </w:r>
          </w:p>
        </w:tc>
        <w:tc>
          <w:tcPr>
            <w:tcW w:w="1212" w:type="pct"/>
            <w:noWrap/>
            <w:hideMark/>
          </w:tcPr>
          <w:p w14:paraId="21A5E1A8" w14:textId="77777777" w:rsidR="00705D2A" w:rsidRPr="008E7B9B" w:rsidRDefault="00705D2A" w:rsidP="00DA70EC">
            <w:pPr>
              <w:tabs>
                <w:tab w:val="left" w:pos="450"/>
              </w:tabs>
              <w:jc w:val="center"/>
              <w:rPr>
                <w:rFonts w:ascii="Times New Roman" w:eastAsia="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Tần số</w:t>
            </w:r>
          </w:p>
        </w:tc>
        <w:tc>
          <w:tcPr>
            <w:tcW w:w="961" w:type="pct"/>
            <w:noWrap/>
            <w:hideMark/>
          </w:tcPr>
          <w:p w14:paraId="73CEB093" w14:textId="77777777" w:rsidR="00705D2A" w:rsidRPr="008E7B9B" w:rsidRDefault="00705D2A" w:rsidP="00DA70EC">
            <w:pPr>
              <w:tabs>
                <w:tab w:val="left" w:pos="450"/>
              </w:tabs>
              <w:jc w:val="center"/>
              <w:rPr>
                <w:rFonts w:ascii="Times New Roman" w:eastAsia="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Tỷ lệ %</w:t>
            </w:r>
          </w:p>
        </w:tc>
      </w:tr>
      <w:tr w:rsidR="00705D2A" w:rsidRPr="008E7B9B" w14:paraId="1E473A6D" w14:textId="77777777" w:rsidTr="00FF70CC">
        <w:trPr>
          <w:trHeight w:val="247"/>
          <w:jc w:val="center"/>
        </w:trPr>
        <w:tc>
          <w:tcPr>
            <w:tcW w:w="2827" w:type="pct"/>
            <w:noWrap/>
          </w:tcPr>
          <w:p w14:paraId="7C55773A"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Quên thuốc viên (thuốc uống)</w:t>
            </w:r>
          </w:p>
        </w:tc>
        <w:tc>
          <w:tcPr>
            <w:tcW w:w="1212" w:type="pct"/>
            <w:noWrap/>
          </w:tcPr>
          <w:p w14:paraId="75CBEA8C"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17</w:t>
            </w:r>
          </w:p>
        </w:tc>
        <w:tc>
          <w:tcPr>
            <w:tcW w:w="961" w:type="pct"/>
            <w:noWrap/>
          </w:tcPr>
          <w:p w14:paraId="2AF1EE14"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77,3</w:t>
            </w:r>
          </w:p>
        </w:tc>
      </w:tr>
      <w:tr w:rsidR="00705D2A" w:rsidRPr="008E7B9B" w14:paraId="5CD78EE6" w14:textId="77777777" w:rsidTr="00FF70CC">
        <w:trPr>
          <w:trHeight w:val="247"/>
          <w:jc w:val="center"/>
        </w:trPr>
        <w:tc>
          <w:tcPr>
            <w:tcW w:w="2827" w:type="pct"/>
            <w:noWrap/>
          </w:tcPr>
          <w:p w14:paraId="2D99342D"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 xml:space="preserve">Quên thuốc tiêm </w:t>
            </w:r>
          </w:p>
        </w:tc>
        <w:tc>
          <w:tcPr>
            <w:tcW w:w="1212" w:type="pct"/>
            <w:noWrap/>
          </w:tcPr>
          <w:p w14:paraId="69736E3F"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2</w:t>
            </w:r>
          </w:p>
        </w:tc>
        <w:tc>
          <w:tcPr>
            <w:tcW w:w="961" w:type="pct"/>
            <w:noWrap/>
          </w:tcPr>
          <w:p w14:paraId="0C59672B"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9,1</w:t>
            </w:r>
          </w:p>
        </w:tc>
      </w:tr>
      <w:tr w:rsidR="00705D2A" w:rsidRPr="008E7B9B" w14:paraId="24DD8C35" w14:textId="77777777" w:rsidTr="00FF70CC">
        <w:trPr>
          <w:trHeight w:val="247"/>
          <w:jc w:val="center"/>
        </w:trPr>
        <w:tc>
          <w:tcPr>
            <w:tcW w:w="2827" w:type="pct"/>
            <w:noWrap/>
          </w:tcPr>
          <w:p w14:paraId="5491E2D2"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Quên cả 2</w:t>
            </w:r>
          </w:p>
        </w:tc>
        <w:tc>
          <w:tcPr>
            <w:tcW w:w="1212" w:type="pct"/>
            <w:noWrap/>
          </w:tcPr>
          <w:p w14:paraId="7BB78740"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3</w:t>
            </w:r>
          </w:p>
        </w:tc>
        <w:tc>
          <w:tcPr>
            <w:tcW w:w="961" w:type="pct"/>
            <w:noWrap/>
          </w:tcPr>
          <w:p w14:paraId="4ACC90D8"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13,6</w:t>
            </w:r>
          </w:p>
        </w:tc>
      </w:tr>
      <w:tr w:rsidR="00705D2A" w:rsidRPr="008E7B9B" w14:paraId="4D141F62" w14:textId="77777777" w:rsidTr="00FF70CC">
        <w:trPr>
          <w:trHeight w:val="247"/>
          <w:jc w:val="center"/>
        </w:trPr>
        <w:tc>
          <w:tcPr>
            <w:tcW w:w="2827" w:type="pct"/>
            <w:noWrap/>
          </w:tcPr>
          <w:p w14:paraId="625889A5" w14:textId="77777777" w:rsidR="00705D2A" w:rsidRPr="008E7B9B" w:rsidRDefault="00705D2A" w:rsidP="00DA70EC">
            <w:pPr>
              <w:tabs>
                <w:tab w:val="left" w:pos="0"/>
                <w:tab w:val="left" w:pos="450"/>
              </w:tabs>
              <w:ind w:firstLine="587"/>
              <w:rPr>
                <w:rFonts w:ascii="Times New Roman" w:eastAsia="Times New Roman" w:hAnsi="Times New Roman" w:cs="Times New Roman"/>
                <w:b/>
                <w:bCs/>
                <w:iCs/>
                <w:color w:val="000000" w:themeColor="text1"/>
                <w:sz w:val="24"/>
                <w:szCs w:val="24"/>
              </w:rPr>
            </w:pPr>
            <w:r w:rsidRPr="008E7B9B">
              <w:rPr>
                <w:rFonts w:ascii="Times New Roman" w:eastAsia="Times New Roman" w:hAnsi="Times New Roman" w:cs="Times New Roman"/>
                <w:b/>
                <w:bCs/>
                <w:iCs/>
                <w:color w:val="000000" w:themeColor="text1"/>
                <w:sz w:val="24"/>
                <w:szCs w:val="24"/>
              </w:rPr>
              <w:t>Tổng</w:t>
            </w:r>
          </w:p>
        </w:tc>
        <w:tc>
          <w:tcPr>
            <w:tcW w:w="1212" w:type="pct"/>
            <w:noWrap/>
          </w:tcPr>
          <w:p w14:paraId="79A56836"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22</w:t>
            </w:r>
          </w:p>
        </w:tc>
        <w:tc>
          <w:tcPr>
            <w:tcW w:w="961" w:type="pct"/>
            <w:noWrap/>
          </w:tcPr>
          <w:p w14:paraId="599BE7B0"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100</w:t>
            </w:r>
          </w:p>
        </w:tc>
      </w:tr>
      <w:tr w:rsidR="00705D2A" w:rsidRPr="008E7B9B" w14:paraId="09778FFF" w14:textId="77777777" w:rsidTr="00FF70CC">
        <w:trPr>
          <w:trHeight w:val="247"/>
          <w:jc w:val="center"/>
        </w:trPr>
        <w:tc>
          <w:tcPr>
            <w:tcW w:w="5000" w:type="pct"/>
            <w:gridSpan w:val="3"/>
            <w:noWrap/>
          </w:tcPr>
          <w:p w14:paraId="1804C147" w14:textId="77777777" w:rsidR="00705D2A" w:rsidRPr="008E7B9B" w:rsidRDefault="00705D2A" w:rsidP="00DA70EC">
            <w:pPr>
              <w:tabs>
                <w:tab w:val="left" w:pos="450"/>
              </w:tabs>
              <w:rPr>
                <w:rFonts w:ascii="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Quên uống thuốc viên</w:t>
            </w:r>
          </w:p>
        </w:tc>
      </w:tr>
      <w:tr w:rsidR="00705D2A" w:rsidRPr="008E7B9B" w14:paraId="223944B6" w14:textId="77777777" w:rsidTr="00FF70CC">
        <w:trPr>
          <w:trHeight w:val="247"/>
          <w:jc w:val="center"/>
        </w:trPr>
        <w:tc>
          <w:tcPr>
            <w:tcW w:w="2827" w:type="pct"/>
            <w:noWrap/>
          </w:tcPr>
          <w:p w14:paraId="4ADBDCE3" w14:textId="77777777" w:rsidR="00705D2A" w:rsidRPr="008E7B9B" w:rsidRDefault="00705D2A" w:rsidP="00DA70EC">
            <w:pPr>
              <w:tabs>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&lt;3 lần</w:t>
            </w:r>
          </w:p>
        </w:tc>
        <w:tc>
          <w:tcPr>
            <w:tcW w:w="1212" w:type="pct"/>
            <w:noWrap/>
          </w:tcPr>
          <w:p w14:paraId="6FB5D398"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6</w:t>
            </w:r>
          </w:p>
        </w:tc>
        <w:tc>
          <w:tcPr>
            <w:tcW w:w="961" w:type="pct"/>
            <w:noWrap/>
          </w:tcPr>
          <w:p w14:paraId="2D8353F9"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30,0</w:t>
            </w:r>
          </w:p>
        </w:tc>
      </w:tr>
      <w:tr w:rsidR="00705D2A" w:rsidRPr="008E7B9B" w14:paraId="36C7EBC1" w14:textId="77777777" w:rsidTr="00FF70CC">
        <w:trPr>
          <w:trHeight w:val="247"/>
          <w:jc w:val="center"/>
        </w:trPr>
        <w:tc>
          <w:tcPr>
            <w:tcW w:w="2827" w:type="pct"/>
            <w:noWrap/>
          </w:tcPr>
          <w:p w14:paraId="0A0DB803" w14:textId="77777777" w:rsidR="00705D2A" w:rsidRPr="008E7B9B" w:rsidRDefault="00705D2A" w:rsidP="00DA70EC">
            <w:pPr>
              <w:tabs>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≥3 lần</w:t>
            </w:r>
          </w:p>
        </w:tc>
        <w:tc>
          <w:tcPr>
            <w:tcW w:w="1212" w:type="pct"/>
            <w:noWrap/>
          </w:tcPr>
          <w:p w14:paraId="4B58FFEA"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14</w:t>
            </w:r>
          </w:p>
        </w:tc>
        <w:tc>
          <w:tcPr>
            <w:tcW w:w="961" w:type="pct"/>
            <w:noWrap/>
          </w:tcPr>
          <w:p w14:paraId="305E9005"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70,0</w:t>
            </w:r>
          </w:p>
        </w:tc>
      </w:tr>
      <w:tr w:rsidR="00705D2A" w:rsidRPr="008E7B9B" w14:paraId="4B243730" w14:textId="77777777" w:rsidTr="00FF70CC">
        <w:trPr>
          <w:trHeight w:val="247"/>
          <w:jc w:val="center"/>
        </w:trPr>
        <w:tc>
          <w:tcPr>
            <w:tcW w:w="2827" w:type="pct"/>
            <w:noWrap/>
          </w:tcPr>
          <w:p w14:paraId="2EAC2015" w14:textId="77777777" w:rsidR="00705D2A" w:rsidRPr="008E7B9B" w:rsidRDefault="00705D2A" w:rsidP="00DA70EC">
            <w:pPr>
              <w:tabs>
                <w:tab w:val="left" w:pos="450"/>
              </w:tabs>
              <w:ind w:firstLine="587"/>
              <w:rPr>
                <w:rFonts w:ascii="Times New Roman" w:eastAsia="Times New Roman" w:hAnsi="Times New Roman" w:cs="Times New Roman"/>
                <w:b/>
                <w:bCs/>
                <w:iCs/>
                <w:color w:val="000000" w:themeColor="text1"/>
                <w:sz w:val="24"/>
                <w:szCs w:val="24"/>
              </w:rPr>
            </w:pPr>
            <w:r w:rsidRPr="008E7B9B">
              <w:rPr>
                <w:rFonts w:ascii="Times New Roman" w:eastAsia="Times New Roman" w:hAnsi="Times New Roman" w:cs="Times New Roman"/>
                <w:b/>
                <w:bCs/>
                <w:iCs/>
                <w:color w:val="000000" w:themeColor="text1"/>
                <w:sz w:val="24"/>
                <w:szCs w:val="24"/>
              </w:rPr>
              <w:t>Tổng</w:t>
            </w:r>
          </w:p>
        </w:tc>
        <w:tc>
          <w:tcPr>
            <w:tcW w:w="1212" w:type="pct"/>
            <w:noWrap/>
          </w:tcPr>
          <w:p w14:paraId="1C579EB9"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20</w:t>
            </w:r>
          </w:p>
        </w:tc>
        <w:tc>
          <w:tcPr>
            <w:tcW w:w="961" w:type="pct"/>
            <w:noWrap/>
          </w:tcPr>
          <w:p w14:paraId="6870D18F"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100</w:t>
            </w:r>
          </w:p>
        </w:tc>
      </w:tr>
      <w:tr w:rsidR="00705D2A" w:rsidRPr="008E7B9B" w14:paraId="650265FC" w14:textId="77777777" w:rsidTr="00FF70CC">
        <w:trPr>
          <w:trHeight w:val="247"/>
          <w:jc w:val="center"/>
        </w:trPr>
        <w:tc>
          <w:tcPr>
            <w:tcW w:w="5000" w:type="pct"/>
            <w:gridSpan w:val="3"/>
            <w:noWrap/>
          </w:tcPr>
          <w:p w14:paraId="6A2693D6" w14:textId="77777777" w:rsidR="00705D2A" w:rsidRPr="008E7B9B" w:rsidRDefault="00705D2A" w:rsidP="00DA70EC">
            <w:pPr>
              <w:tabs>
                <w:tab w:val="left" w:pos="450"/>
              </w:tabs>
              <w:rPr>
                <w:rFonts w:ascii="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Xử trí khi quên uống thuốc</w:t>
            </w:r>
          </w:p>
        </w:tc>
      </w:tr>
      <w:tr w:rsidR="00705D2A" w:rsidRPr="008E7B9B" w14:paraId="504D91FD" w14:textId="77777777" w:rsidTr="00FF70CC">
        <w:trPr>
          <w:trHeight w:val="247"/>
          <w:jc w:val="center"/>
        </w:trPr>
        <w:tc>
          <w:tcPr>
            <w:tcW w:w="2827" w:type="pct"/>
            <w:noWrap/>
          </w:tcPr>
          <w:p w14:paraId="280F6E4F"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Uống bù vào lần uống sau</w:t>
            </w:r>
          </w:p>
        </w:tc>
        <w:tc>
          <w:tcPr>
            <w:tcW w:w="1212" w:type="pct"/>
            <w:noWrap/>
          </w:tcPr>
          <w:p w14:paraId="7307868B"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2</w:t>
            </w:r>
          </w:p>
        </w:tc>
        <w:tc>
          <w:tcPr>
            <w:tcW w:w="961" w:type="pct"/>
            <w:noWrap/>
          </w:tcPr>
          <w:p w14:paraId="02C16508"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10,0</w:t>
            </w:r>
          </w:p>
        </w:tc>
      </w:tr>
      <w:tr w:rsidR="00705D2A" w:rsidRPr="008E7B9B" w14:paraId="1609BD93" w14:textId="77777777" w:rsidTr="00FF70CC">
        <w:trPr>
          <w:trHeight w:val="247"/>
          <w:jc w:val="center"/>
        </w:trPr>
        <w:tc>
          <w:tcPr>
            <w:tcW w:w="2827" w:type="pct"/>
            <w:noWrap/>
          </w:tcPr>
          <w:p w14:paraId="4AE66596"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Bỏ đi không uống nữa</w:t>
            </w:r>
          </w:p>
        </w:tc>
        <w:tc>
          <w:tcPr>
            <w:tcW w:w="1212" w:type="pct"/>
            <w:noWrap/>
          </w:tcPr>
          <w:p w14:paraId="03D411B3"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16</w:t>
            </w:r>
          </w:p>
        </w:tc>
        <w:tc>
          <w:tcPr>
            <w:tcW w:w="961" w:type="pct"/>
            <w:noWrap/>
          </w:tcPr>
          <w:p w14:paraId="79B7AA35"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80,0</w:t>
            </w:r>
          </w:p>
        </w:tc>
      </w:tr>
      <w:tr w:rsidR="00705D2A" w:rsidRPr="008E7B9B" w14:paraId="2BFE1770" w14:textId="77777777" w:rsidTr="00FF70CC">
        <w:trPr>
          <w:trHeight w:val="247"/>
          <w:jc w:val="center"/>
        </w:trPr>
        <w:tc>
          <w:tcPr>
            <w:tcW w:w="2827" w:type="pct"/>
            <w:noWrap/>
          </w:tcPr>
          <w:p w14:paraId="0EBA6FDF"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Xin lời khuyên của bác sĩ</w:t>
            </w:r>
          </w:p>
        </w:tc>
        <w:tc>
          <w:tcPr>
            <w:tcW w:w="1212" w:type="pct"/>
            <w:noWrap/>
          </w:tcPr>
          <w:p w14:paraId="21626BB8"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2</w:t>
            </w:r>
          </w:p>
        </w:tc>
        <w:tc>
          <w:tcPr>
            <w:tcW w:w="961" w:type="pct"/>
            <w:noWrap/>
          </w:tcPr>
          <w:p w14:paraId="57CB440A"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10,0</w:t>
            </w:r>
          </w:p>
        </w:tc>
      </w:tr>
      <w:tr w:rsidR="00705D2A" w:rsidRPr="008E7B9B" w14:paraId="7758E18E" w14:textId="77777777" w:rsidTr="00FF70CC">
        <w:trPr>
          <w:trHeight w:val="247"/>
          <w:jc w:val="center"/>
        </w:trPr>
        <w:tc>
          <w:tcPr>
            <w:tcW w:w="2827" w:type="pct"/>
            <w:noWrap/>
          </w:tcPr>
          <w:p w14:paraId="4DD5FB6E" w14:textId="77777777" w:rsidR="00705D2A" w:rsidRPr="008E7B9B" w:rsidRDefault="00705D2A" w:rsidP="00DA70EC">
            <w:pPr>
              <w:tabs>
                <w:tab w:val="left" w:pos="0"/>
                <w:tab w:val="left" w:pos="450"/>
              </w:tabs>
              <w:ind w:firstLine="587"/>
              <w:rPr>
                <w:rFonts w:ascii="Times New Roman" w:eastAsia="Times New Roman" w:hAnsi="Times New Roman" w:cs="Times New Roman"/>
                <w:b/>
                <w:bCs/>
                <w:iCs/>
                <w:color w:val="000000" w:themeColor="text1"/>
                <w:sz w:val="24"/>
                <w:szCs w:val="24"/>
              </w:rPr>
            </w:pPr>
            <w:r w:rsidRPr="008E7B9B">
              <w:rPr>
                <w:rFonts w:ascii="Times New Roman" w:eastAsia="Times New Roman" w:hAnsi="Times New Roman" w:cs="Times New Roman"/>
                <w:b/>
                <w:bCs/>
                <w:iCs/>
                <w:color w:val="000000" w:themeColor="text1"/>
                <w:sz w:val="24"/>
                <w:szCs w:val="24"/>
              </w:rPr>
              <w:t>Tổng</w:t>
            </w:r>
          </w:p>
        </w:tc>
        <w:tc>
          <w:tcPr>
            <w:tcW w:w="1212" w:type="pct"/>
            <w:noWrap/>
          </w:tcPr>
          <w:p w14:paraId="251B7957"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20</w:t>
            </w:r>
          </w:p>
        </w:tc>
        <w:tc>
          <w:tcPr>
            <w:tcW w:w="961" w:type="pct"/>
            <w:noWrap/>
          </w:tcPr>
          <w:p w14:paraId="2A0AB1EF"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100</w:t>
            </w:r>
          </w:p>
        </w:tc>
      </w:tr>
      <w:tr w:rsidR="00705D2A" w:rsidRPr="008E7B9B" w14:paraId="40397DAE" w14:textId="77777777" w:rsidTr="00FF70CC">
        <w:trPr>
          <w:trHeight w:val="247"/>
          <w:jc w:val="center"/>
        </w:trPr>
        <w:tc>
          <w:tcPr>
            <w:tcW w:w="5000" w:type="pct"/>
            <w:gridSpan w:val="3"/>
            <w:noWrap/>
          </w:tcPr>
          <w:p w14:paraId="27D20C95" w14:textId="77777777" w:rsidR="00705D2A" w:rsidRPr="008E7B9B" w:rsidRDefault="00705D2A" w:rsidP="00DA70EC">
            <w:pPr>
              <w:tabs>
                <w:tab w:val="left" w:pos="450"/>
              </w:tabs>
              <w:rPr>
                <w:rFonts w:ascii="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Quên dùng thuốc tiêm</w:t>
            </w:r>
          </w:p>
        </w:tc>
      </w:tr>
      <w:tr w:rsidR="00705D2A" w:rsidRPr="008E7B9B" w14:paraId="71C9A185" w14:textId="77777777" w:rsidTr="00FF70CC">
        <w:trPr>
          <w:trHeight w:val="247"/>
          <w:jc w:val="center"/>
        </w:trPr>
        <w:tc>
          <w:tcPr>
            <w:tcW w:w="2827" w:type="pct"/>
            <w:noWrap/>
          </w:tcPr>
          <w:p w14:paraId="789755F9" w14:textId="77777777" w:rsidR="00705D2A" w:rsidRPr="008E7B9B" w:rsidRDefault="00705D2A" w:rsidP="00DA70EC">
            <w:pPr>
              <w:tabs>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&lt;3 lần</w:t>
            </w:r>
          </w:p>
        </w:tc>
        <w:tc>
          <w:tcPr>
            <w:tcW w:w="1212" w:type="pct"/>
            <w:noWrap/>
          </w:tcPr>
          <w:p w14:paraId="60CA2286"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c>
          <w:tcPr>
            <w:tcW w:w="961" w:type="pct"/>
            <w:noWrap/>
          </w:tcPr>
          <w:p w14:paraId="459B4C44"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r>
      <w:tr w:rsidR="00705D2A" w:rsidRPr="008E7B9B" w14:paraId="79053F58" w14:textId="77777777" w:rsidTr="00FF70CC">
        <w:trPr>
          <w:trHeight w:val="247"/>
          <w:jc w:val="center"/>
        </w:trPr>
        <w:tc>
          <w:tcPr>
            <w:tcW w:w="2827" w:type="pct"/>
            <w:noWrap/>
          </w:tcPr>
          <w:p w14:paraId="5F465CD5" w14:textId="77777777" w:rsidR="00705D2A" w:rsidRPr="008E7B9B" w:rsidRDefault="00705D2A" w:rsidP="00DA70EC">
            <w:pPr>
              <w:tabs>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≥3 lần</w:t>
            </w:r>
          </w:p>
        </w:tc>
        <w:tc>
          <w:tcPr>
            <w:tcW w:w="1212" w:type="pct"/>
            <w:noWrap/>
          </w:tcPr>
          <w:p w14:paraId="2964386A"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5</w:t>
            </w:r>
          </w:p>
        </w:tc>
        <w:tc>
          <w:tcPr>
            <w:tcW w:w="961" w:type="pct"/>
            <w:noWrap/>
          </w:tcPr>
          <w:p w14:paraId="04D4F69B"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100</w:t>
            </w:r>
          </w:p>
        </w:tc>
      </w:tr>
      <w:tr w:rsidR="00705D2A" w:rsidRPr="008E7B9B" w14:paraId="7879658A" w14:textId="77777777" w:rsidTr="00FF70CC">
        <w:trPr>
          <w:trHeight w:val="247"/>
          <w:jc w:val="center"/>
        </w:trPr>
        <w:tc>
          <w:tcPr>
            <w:tcW w:w="2827" w:type="pct"/>
            <w:noWrap/>
          </w:tcPr>
          <w:p w14:paraId="595C0529" w14:textId="77777777" w:rsidR="00705D2A" w:rsidRPr="008E7B9B" w:rsidRDefault="00705D2A" w:rsidP="00DA70EC">
            <w:pPr>
              <w:tabs>
                <w:tab w:val="left" w:pos="450"/>
              </w:tabs>
              <w:ind w:firstLine="587"/>
              <w:rPr>
                <w:rFonts w:ascii="Times New Roman" w:eastAsia="Times New Roman" w:hAnsi="Times New Roman" w:cs="Times New Roman"/>
                <w:b/>
                <w:bCs/>
                <w:iCs/>
                <w:color w:val="000000" w:themeColor="text1"/>
                <w:sz w:val="24"/>
                <w:szCs w:val="24"/>
              </w:rPr>
            </w:pPr>
            <w:r w:rsidRPr="008E7B9B">
              <w:rPr>
                <w:rFonts w:ascii="Times New Roman" w:eastAsia="Times New Roman" w:hAnsi="Times New Roman" w:cs="Times New Roman"/>
                <w:b/>
                <w:bCs/>
                <w:iCs/>
                <w:color w:val="000000" w:themeColor="text1"/>
                <w:sz w:val="24"/>
                <w:szCs w:val="24"/>
              </w:rPr>
              <w:t>Tổng</w:t>
            </w:r>
          </w:p>
        </w:tc>
        <w:tc>
          <w:tcPr>
            <w:tcW w:w="1212" w:type="pct"/>
            <w:noWrap/>
          </w:tcPr>
          <w:p w14:paraId="3A3EC8D7"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5</w:t>
            </w:r>
          </w:p>
        </w:tc>
        <w:tc>
          <w:tcPr>
            <w:tcW w:w="961" w:type="pct"/>
            <w:noWrap/>
          </w:tcPr>
          <w:p w14:paraId="15ABBCDF"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100</w:t>
            </w:r>
          </w:p>
        </w:tc>
      </w:tr>
      <w:tr w:rsidR="00705D2A" w:rsidRPr="008E7B9B" w14:paraId="3AE36E1B" w14:textId="77777777" w:rsidTr="00FF70CC">
        <w:trPr>
          <w:trHeight w:val="247"/>
          <w:jc w:val="center"/>
        </w:trPr>
        <w:tc>
          <w:tcPr>
            <w:tcW w:w="5000" w:type="pct"/>
            <w:gridSpan w:val="3"/>
            <w:noWrap/>
          </w:tcPr>
          <w:p w14:paraId="67B8E2D8" w14:textId="77777777" w:rsidR="00705D2A" w:rsidRPr="008E7B9B" w:rsidRDefault="00705D2A" w:rsidP="00DA70EC">
            <w:pPr>
              <w:tabs>
                <w:tab w:val="left" w:pos="450"/>
              </w:tabs>
              <w:rPr>
                <w:rFonts w:ascii="Times New Roman" w:hAnsi="Times New Roman" w:cs="Times New Roman"/>
                <w:b/>
                <w:bCs/>
                <w:color w:val="000000" w:themeColor="text1"/>
                <w:sz w:val="24"/>
                <w:szCs w:val="24"/>
              </w:rPr>
            </w:pPr>
            <w:r w:rsidRPr="008E7B9B">
              <w:rPr>
                <w:rFonts w:ascii="Times New Roman" w:eastAsia="Times New Roman" w:hAnsi="Times New Roman" w:cs="Times New Roman"/>
                <w:b/>
                <w:bCs/>
                <w:color w:val="000000" w:themeColor="text1"/>
                <w:sz w:val="24"/>
                <w:szCs w:val="24"/>
              </w:rPr>
              <w:t>Xử trí khi quên tiêm thuốc</w:t>
            </w:r>
          </w:p>
        </w:tc>
      </w:tr>
      <w:tr w:rsidR="00705D2A" w:rsidRPr="008E7B9B" w14:paraId="1E806818" w14:textId="77777777" w:rsidTr="00FF70CC">
        <w:trPr>
          <w:trHeight w:val="247"/>
          <w:jc w:val="center"/>
        </w:trPr>
        <w:tc>
          <w:tcPr>
            <w:tcW w:w="2827" w:type="pct"/>
            <w:noWrap/>
          </w:tcPr>
          <w:p w14:paraId="4203E264"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Tiêm bù vào lần tiêm sau</w:t>
            </w:r>
          </w:p>
        </w:tc>
        <w:tc>
          <w:tcPr>
            <w:tcW w:w="1212" w:type="pct"/>
            <w:noWrap/>
          </w:tcPr>
          <w:p w14:paraId="2A10F557"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c>
          <w:tcPr>
            <w:tcW w:w="961" w:type="pct"/>
            <w:noWrap/>
          </w:tcPr>
          <w:p w14:paraId="67A0CA5E"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r>
      <w:tr w:rsidR="00705D2A" w:rsidRPr="008E7B9B" w14:paraId="418C371A" w14:textId="77777777" w:rsidTr="00FF70CC">
        <w:trPr>
          <w:trHeight w:val="247"/>
          <w:jc w:val="center"/>
        </w:trPr>
        <w:tc>
          <w:tcPr>
            <w:tcW w:w="2827" w:type="pct"/>
            <w:noWrap/>
          </w:tcPr>
          <w:p w14:paraId="3F26226E"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Bỏ đi không tiêm nữa</w:t>
            </w:r>
          </w:p>
        </w:tc>
        <w:tc>
          <w:tcPr>
            <w:tcW w:w="1212" w:type="pct"/>
            <w:noWrap/>
          </w:tcPr>
          <w:p w14:paraId="3503BB44"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5</w:t>
            </w:r>
          </w:p>
        </w:tc>
        <w:tc>
          <w:tcPr>
            <w:tcW w:w="961" w:type="pct"/>
            <w:noWrap/>
          </w:tcPr>
          <w:p w14:paraId="6B33E95B"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100</w:t>
            </w:r>
          </w:p>
        </w:tc>
      </w:tr>
      <w:tr w:rsidR="00705D2A" w:rsidRPr="008E7B9B" w14:paraId="1F863B61" w14:textId="77777777" w:rsidTr="00FF70CC">
        <w:trPr>
          <w:trHeight w:val="247"/>
          <w:jc w:val="center"/>
        </w:trPr>
        <w:tc>
          <w:tcPr>
            <w:tcW w:w="2827" w:type="pct"/>
            <w:noWrap/>
          </w:tcPr>
          <w:p w14:paraId="3B2AC1C7" w14:textId="77777777" w:rsidR="00705D2A" w:rsidRPr="008E7B9B" w:rsidRDefault="00705D2A" w:rsidP="00DA70EC">
            <w:pPr>
              <w:tabs>
                <w:tab w:val="left" w:pos="0"/>
                <w:tab w:val="left" w:pos="450"/>
              </w:tabs>
              <w:ind w:firstLine="587"/>
              <w:rPr>
                <w:rFonts w:ascii="Times New Roman" w:eastAsia="Times New Roman" w:hAnsi="Times New Roman" w:cs="Times New Roman"/>
                <w:b/>
                <w:bCs/>
                <w:i/>
                <w:color w:val="000000" w:themeColor="text1"/>
                <w:sz w:val="24"/>
                <w:szCs w:val="24"/>
              </w:rPr>
            </w:pPr>
            <w:r w:rsidRPr="008E7B9B">
              <w:rPr>
                <w:rFonts w:ascii="Times New Roman" w:eastAsia="Times New Roman" w:hAnsi="Times New Roman" w:cs="Times New Roman"/>
                <w:bCs/>
                <w:i/>
                <w:color w:val="000000" w:themeColor="text1"/>
                <w:sz w:val="24"/>
                <w:szCs w:val="24"/>
              </w:rPr>
              <w:t>Xin lời khuyên của bác sĩ</w:t>
            </w:r>
          </w:p>
        </w:tc>
        <w:tc>
          <w:tcPr>
            <w:tcW w:w="1212" w:type="pct"/>
            <w:noWrap/>
          </w:tcPr>
          <w:p w14:paraId="7258C742"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c>
          <w:tcPr>
            <w:tcW w:w="961" w:type="pct"/>
            <w:noWrap/>
          </w:tcPr>
          <w:p w14:paraId="52E11241" w14:textId="77777777" w:rsidR="00705D2A" w:rsidRPr="008E7B9B" w:rsidRDefault="00705D2A" w:rsidP="00DA70EC">
            <w:pPr>
              <w:tabs>
                <w:tab w:val="left" w:pos="450"/>
              </w:tabs>
              <w:jc w:val="center"/>
              <w:rPr>
                <w:rFonts w:ascii="Times New Roman" w:hAnsi="Times New Roman" w:cs="Times New Roman"/>
                <w:b/>
                <w:bCs/>
                <w:color w:val="000000" w:themeColor="text1"/>
                <w:sz w:val="24"/>
                <w:szCs w:val="24"/>
              </w:rPr>
            </w:pPr>
            <w:r w:rsidRPr="008E7B9B">
              <w:rPr>
                <w:rFonts w:ascii="Times New Roman" w:hAnsi="Times New Roman" w:cs="Times New Roman"/>
                <w:bCs/>
                <w:color w:val="000000" w:themeColor="text1"/>
                <w:sz w:val="24"/>
                <w:szCs w:val="24"/>
              </w:rPr>
              <w:t>0</w:t>
            </w:r>
          </w:p>
        </w:tc>
      </w:tr>
      <w:tr w:rsidR="00705D2A" w:rsidRPr="008E7B9B" w14:paraId="12313FF2" w14:textId="77777777" w:rsidTr="00FF70CC">
        <w:trPr>
          <w:trHeight w:val="247"/>
          <w:jc w:val="center"/>
        </w:trPr>
        <w:tc>
          <w:tcPr>
            <w:tcW w:w="2827" w:type="pct"/>
            <w:noWrap/>
          </w:tcPr>
          <w:p w14:paraId="7BA0C410" w14:textId="77777777" w:rsidR="00705D2A" w:rsidRPr="008E7B9B" w:rsidRDefault="00705D2A" w:rsidP="00DA70EC">
            <w:pPr>
              <w:tabs>
                <w:tab w:val="left" w:pos="0"/>
                <w:tab w:val="left" w:pos="450"/>
              </w:tabs>
              <w:ind w:firstLine="587"/>
              <w:rPr>
                <w:rFonts w:ascii="Times New Roman" w:eastAsia="Times New Roman" w:hAnsi="Times New Roman" w:cs="Times New Roman"/>
                <w:b/>
                <w:bCs/>
                <w:iCs/>
                <w:color w:val="000000" w:themeColor="text1"/>
                <w:sz w:val="24"/>
                <w:szCs w:val="24"/>
              </w:rPr>
            </w:pPr>
            <w:r w:rsidRPr="008E7B9B">
              <w:rPr>
                <w:rFonts w:ascii="Times New Roman" w:eastAsia="Times New Roman" w:hAnsi="Times New Roman" w:cs="Times New Roman"/>
                <w:b/>
                <w:bCs/>
                <w:iCs/>
                <w:color w:val="000000" w:themeColor="text1"/>
                <w:sz w:val="24"/>
                <w:szCs w:val="24"/>
              </w:rPr>
              <w:t>Tổng</w:t>
            </w:r>
          </w:p>
        </w:tc>
        <w:tc>
          <w:tcPr>
            <w:tcW w:w="1212" w:type="pct"/>
            <w:noWrap/>
          </w:tcPr>
          <w:p w14:paraId="618E931F"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5</w:t>
            </w:r>
          </w:p>
        </w:tc>
        <w:tc>
          <w:tcPr>
            <w:tcW w:w="961" w:type="pct"/>
            <w:noWrap/>
          </w:tcPr>
          <w:p w14:paraId="35AEE919" w14:textId="77777777" w:rsidR="00705D2A" w:rsidRPr="008E7B9B" w:rsidRDefault="00705D2A" w:rsidP="00DA70EC">
            <w:pPr>
              <w:tabs>
                <w:tab w:val="left" w:pos="450"/>
              </w:tabs>
              <w:jc w:val="center"/>
              <w:rPr>
                <w:rFonts w:ascii="Times New Roman" w:hAnsi="Times New Roman" w:cs="Times New Roman"/>
                <w:iCs/>
                <w:color w:val="000000" w:themeColor="text1"/>
                <w:sz w:val="24"/>
                <w:szCs w:val="24"/>
              </w:rPr>
            </w:pPr>
            <w:r w:rsidRPr="008E7B9B">
              <w:rPr>
                <w:rFonts w:ascii="Times New Roman" w:hAnsi="Times New Roman" w:cs="Times New Roman"/>
                <w:iCs/>
                <w:color w:val="000000" w:themeColor="text1"/>
                <w:sz w:val="24"/>
                <w:szCs w:val="24"/>
              </w:rPr>
              <w:t>100</w:t>
            </w:r>
          </w:p>
        </w:tc>
      </w:tr>
    </w:tbl>
    <w:p w14:paraId="00DBFC4C" w14:textId="29F1C474" w:rsidR="00705D2A" w:rsidRPr="008E7B9B" w:rsidRDefault="00C41F5F" w:rsidP="00797F52">
      <w:pPr>
        <w:spacing w:after="0" w:line="360" w:lineRule="auto"/>
        <w:ind w:firstLine="720"/>
        <w:jc w:val="both"/>
        <w:outlineLvl w:val="0"/>
        <w:rPr>
          <w:rFonts w:ascii="Times New Roman" w:hAnsi="Times New Roman" w:cs="Times New Roman"/>
          <w:bCs/>
          <w:color w:val="000000" w:themeColor="text1"/>
          <w:sz w:val="24"/>
          <w:szCs w:val="24"/>
        </w:rPr>
      </w:pPr>
      <w:r w:rsidRPr="008E7B9B">
        <w:rPr>
          <w:rFonts w:ascii="Times New Roman" w:hAnsi="Times New Roman" w:cs="Times New Roman"/>
          <w:bCs/>
          <w:color w:val="000000" w:themeColor="text1"/>
          <w:sz w:val="24"/>
          <w:szCs w:val="24"/>
        </w:rPr>
        <w:lastRenderedPageBreak/>
        <w:t>Bảng 1 cho thấy, 77,3% người bênh quên dùng thuốc viên và 9.1% người bệnh quên dùng thuốc tiêm.</w:t>
      </w:r>
    </w:p>
    <w:p w14:paraId="6EC0FC3E" w14:textId="77777777" w:rsidR="00676B4E" w:rsidRPr="008E7B9B" w:rsidRDefault="00676B4E" w:rsidP="00797F52">
      <w:pPr>
        <w:pStyle w:val="33"/>
        <w:tabs>
          <w:tab w:val="clear" w:pos="450"/>
        </w:tabs>
        <w:spacing w:before="0" w:after="0"/>
        <w:ind w:firstLine="709"/>
        <w:rPr>
          <w:color w:val="000000" w:themeColor="text1"/>
          <w:sz w:val="24"/>
          <w:szCs w:val="24"/>
        </w:rPr>
      </w:pPr>
    </w:p>
    <w:p w14:paraId="7C99B9CD" w14:textId="77777777" w:rsidR="00676B4E" w:rsidRPr="008E7B9B" w:rsidRDefault="00676B4E" w:rsidP="00DA70EC">
      <w:pPr>
        <w:tabs>
          <w:tab w:val="left" w:pos="0"/>
          <w:tab w:val="left" w:pos="450"/>
        </w:tabs>
        <w:spacing w:after="0" w:line="323" w:lineRule="auto"/>
        <w:jc w:val="center"/>
        <w:rPr>
          <w:rFonts w:ascii="Times New Roman" w:hAnsi="Times New Roman" w:cs="Times New Roman"/>
          <w:color w:val="000000" w:themeColor="text1"/>
          <w:sz w:val="24"/>
          <w:szCs w:val="24"/>
        </w:rPr>
      </w:pPr>
      <w:r w:rsidRPr="008E7B9B">
        <w:rPr>
          <w:rFonts w:ascii="Times New Roman" w:hAnsi="Times New Roman" w:cs="Times New Roman"/>
          <w:noProof/>
          <w:color w:val="000000" w:themeColor="text1"/>
          <w:sz w:val="24"/>
          <w:szCs w:val="24"/>
        </w:rPr>
        <w:drawing>
          <wp:inline distT="0" distB="0" distL="0" distR="0" wp14:anchorId="55AF7F10" wp14:editId="6268CDE1">
            <wp:extent cx="4174435" cy="2178658"/>
            <wp:effectExtent l="0" t="0" r="17145"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79E13D" w14:textId="69AF0973" w:rsidR="00676B4E" w:rsidRPr="008E7B9B" w:rsidRDefault="00676B4E" w:rsidP="00797F52">
      <w:pPr>
        <w:pStyle w:val="8"/>
        <w:spacing w:after="0"/>
        <w:rPr>
          <w:b w:val="0"/>
          <w:bCs w:val="0"/>
          <w:i w:val="0"/>
          <w:iCs/>
          <w:color w:val="000000" w:themeColor="text1"/>
          <w:sz w:val="24"/>
          <w:szCs w:val="24"/>
        </w:rPr>
      </w:pPr>
      <w:bookmarkStart w:id="22" w:name="_Toc478087852"/>
      <w:bookmarkStart w:id="23" w:name="_Toc478331989"/>
      <w:bookmarkStart w:id="24" w:name="_Toc478677028"/>
      <w:bookmarkStart w:id="25" w:name="_Toc478677434"/>
      <w:bookmarkStart w:id="26" w:name="_Toc478736772"/>
      <w:bookmarkStart w:id="27" w:name="_Toc478737788"/>
      <w:bookmarkStart w:id="28" w:name="_Toc478737923"/>
      <w:bookmarkStart w:id="29" w:name="_Toc489264031"/>
      <w:bookmarkStart w:id="30" w:name="_Toc514594402"/>
      <w:bookmarkStart w:id="31" w:name="_Toc514605842"/>
      <w:bookmarkStart w:id="32" w:name="_Toc514365190"/>
      <w:bookmarkStart w:id="33" w:name="_Toc514573536"/>
      <w:bookmarkStart w:id="34" w:name="_Toc514606183"/>
      <w:bookmarkStart w:id="35" w:name="_Toc134354489"/>
      <w:bookmarkStart w:id="36" w:name="_Toc134354732"/>
      <w:bookmarkStart w:id="37" w:name="_Toc137149584"/>
      <w:r w:rsidRPr="008E7B9B">
        <w:rPr>
          <w:b w:val="0"/>
          <w:bCs w:val="0"/>
          <w:i w:val="0"/>
          <w:iCs/>
          <w:color w:val="000000" w:themeColor="text1"/>
          <w:sz w:val="24"/>
          <w:szCs w:val="24"/>
        </w:rPr>
        <w:t xml:space="preserve">Biểu đồ </w:t>
      </w:r>
      <w:r w:rsidR="00721AD4" w:rsidRPr="008E7B9B">
        <w:rPr>
          <w:b w:val="0"/>
          <w:bCs w:val="0"/>
          <w:i w:val="0"/>
          <w:iCs/>
          <w:color w:val="000000" w:themeColor="text1"/>
          <w:sz w:val="24"/>
          <w:szCs w:val="24"/>
          <w:lang w:val="en-US"/>
        </w:rPr>
        <w:t>1:</w:t>
      </w:r>
      <w:r w:rsidRPr="008E7B9B">
        <w:rPr>
          <w:b w:val="0"/>
          <w:bCs w:val="0"/>
          <w:i w:val="0"/>
          <w:iCs/>
          <w:color w:val="000000" w:themeColor="text1"/>
          <w:sz w:val="24"/>
          <w:szCs w:val="24"/>
        </w:rPr>
        <w:t xml:space="preserve"> Tỷ lệ tuân thủ các chế độ điều trị của người bệnh</w:t>
      </w:r>
      <w:bookmarkEnd w:id="32"/>
      <w:bookmarkEnd w:id="33"/>
      <w:bookmarkEnd w:id="34"/>
    </w:p>
    <w:p w14:paraId="4EC2AD10" w14:textId="630C02E5" w:rsidR="00676B4E" w:rsidRPr="008E7B9B" w:rsidRDefault="00676B4E" w:rsidP="00797F52">
      <w:pPr>
        <w:tabs>
          <w:tab w:val="left" w:pos="450"/>
        </w:tabs>
        <w:spacing w:after="0"/>
        <w:ind w:firstLine="450"/>
        <w:jc w:val="both"/>
        <w:rPr>
          <w:rFonts w:ascii="Times New Roman" w:hAnsi="Times New Roman" w:cs="Times New Roman"/>
          <w:b/>
          <w:bCs/>
          <w:color w:val="000000" w:themeColor="text1"/>
          <w:sz w:val="24"/>
          <w:szCs w:val="24"/>
          <w:lang w:val="pt-BR"/>
        </w:rPr>
      </w:pPr>
      <w:r w:rsidRPr="008E7B9B">
        <w:rPr>
          <w:rFonts w:ascii="Times New Roman" w:hAnsi="Times New Roman" w:cs="Times New Roman"/>
          <w:color w:val="000000" w:themeColor="text1"/>
          <w:sz w:val="24"/>
          <w:szCs w:val="24"/>
          <w:lang w:val="pt-BR"/>
        </w:rPr>
        <w:tab/>
      </w:r>
      <w:r w:rsidRPr="008E7B9B">
        <w:rPr>
          <w:rFonts w:ascii="Times New Roman" w:hAnsi="Times New Roman" w:cs="Times New Roman"/>
          <w:bCs/>
          <w:color w:val="000000" w:themeColor="text1"/>
          <w:sz w:val="24"/>
          <w:szCs w:val="24"/>
          <w:lang w:val="pt-BR"/>
        </w:rPr>
        <w:t xml:space="preserve">Biểu đồ </w:t>
      </w:r>
      <w:r w:rsidR="00797F52" w:rsidRPr="008E7B9B">
        <w:rPr>
          <w:rFonts w:ascii="Times New Roman" w:hAnsi="Times New Roman" w:cs="Times New Roman"/>
          <w:bCs/>
          <w:color w:val="000000" w:themeColor="text1"/>
          <w:sz w:val="24"/>
          <w:szCs w:val="24"/>
          <w:lang w:val="pt-BR"/>
        </w:rPr>
        <w:t>1.</w:t>
      </w:r>
      <w:r w:rsidRPr="008E7B9B">
        <w:rPr>
          <w:rFonts w:ascii="Times New Roman" w:hAnsi="Times New Roman" w:cs="Times New Roman"/>
          <w:bCs/>
          <w:color w:val="000000" w:themeColor="text1"/>
          <w:sz w:val="24"/>
          <w:szCs w:val="24"/>
          <w:lang w:val="pt-BR"/>
        </w:rPr>
        <w:t xml:space="preserve"> cho thấy người bệnh tuân thủ các chế độ điều trị từ cao xuống thấp lần lượt là </w:t>
      </w:r>
      <w:r w:rsidR="00DA70EC">
        <w:rPr>
          <w:rFonts w:ascii="Times New Roman" w:hAnsi="Times New Roman" w:cs="Times New Roman"/>
          <w:bCs/>
          <w:color w:val="000000" w:themeColor="text1"/>
          <w:sz w:val="24"/>
          <w:szCs w:val="24"/>
          <w:lang w:val="pt-BR"/>
        </w:rPr>
        <w:t>chế độ dùng thuốc</w:t>
      </w:r>
      <w:r w:rsidRPr="008E7B9B">
        <w:rPr>
          <w:rFonts w:ascii="Times New Roman" w:hAnsi="Times New Roman" w:cs="Times New Roman"/>
          <w:bCs/>
          <w:color w:val="000000" w:themeColor="text1"/>
          <w:sz w:val="24"/>
          <w:szCs w:val="24"/>
          <w:lang w:val="pt-BR"/>
        </w:rPr>
        <w:t xml:space="preserve">, </w:t>
      </w:r>
      <w:r w:rsidR="00DA70EC">
        <w:rPr>
          <w:rFonts w:ascii="Times New Roman" w:hAnsi="Times New Roman" w:cs="Times New Roman"/>
          <w:bCs/>
          <w:color w:val="000000" w:themeColor="text1"/>
          <w:sz w:val="24"/>
          <w:szCs w:val="24"/>
          <w:lang w:val="pt-BR"/>
        </w:rPr>
        <w:t>tái khám định kỳ</w:t>
      </w:r>
      <w:r w:rsidRPr="008E7B9B">
        <w:rPr>
          <w:rFonts w:ascii="Times New Roman" w:hAnsi="Times New Roman" w:cs="Times New Roman"/>
          <w:bCs/>
          <w:color w:val="000000" w:themeColor="text1"/>
          <w:sz w:val="24"/>
          <w:szCs w:val="24"/>
          <w:lang w:val="pt-BR"/>
        </w:rPr>
        <w:t xml:space="preserve">,  </w:t>
      </w:r>
      <w:r w:rsidR="00DA70EC">
        <w:rPr>
          <w:rFonts w:ascii="Times New Roman" w:hAnsi="Times New Roman" w:cs="Times New Roman"/>
          <w:bCs/>
          <w:color w:val="000000" w:themeColor="text1"/>
          <w:sz w:val="24"/>
          <w:szCs w:val="24"/>
          <w:lang w:val="pt-BR"/>
        </w:rPr>
        <w:t>chế độ dinh dưỡng</w:t>
      </w:r>
      <w:r w:rsidRPr="008E7B9B">
        <w:rPr>
          <w:rFonts w:ascii="Times New Roman" w:hAnsi="Times New Roman" w:cs="Times New Roman"/>
          <w:bCs/>
          <w:color w:val="000000" w:themeColor="text1"/>
          <w:sz w:val="24"/>
          <w:szCs w:val="24"/>
          <w:lang w:val="pt-BR"/>
        </w:rPr>
        <w:t xml:space="preserve">, </w:t>
      </w:r>
      <w:r w:rsidR="00DA70EC">
        <w:rPr>
          <w:rFonts w:ascii="Times New Roman" w:hAnsi="Times New Roman" w:cs="Times New Roman"/>
          <w:bCs/>
          <w:color w:val="000000" w:themeColor="text1"/>
          <w:sz w:val="24"/>
          <w:szCs w:val="24"/>
          <w:lang w:val="pt-BR"/>
        </w:rPr>
        <w:t>hoạt động thể lực</w:t>
      </w:r>
      <w:r w:rsidRPr="008E7B9B">
        <w:rPr>
          <w:rFonts w:ascii="Times New Roman" w:hAnsi="Times New Roman" w:cs="Times New Roman"/>
          <w:bCs/>
          <w:color w:val="000000" w:themeColor="text1"/>
          <w:sz w:val="24"/>
          <w:szCs w:val="24"/>
          <w:lang w:val="pt-BR"/>
        </w:rPr>
        <w:t xml:space="preserve">,và </w:t>
      </w:r>
      <w:r w:rsidR="00DA70EC">
        <w:rPr>
          <w:rFonts w:ascii="Times New Roman" w:hAnsi="Times New Roman" w:cs="Times New Roman"/>
          <w:bCs/>
          <w:color w:val="000000" w:themeColor="text1"/>
          <w:sz w:val="24"/>
          <w:szCs w:val="24"/>
          <w:lang w:val="pt-BR"/>
        </w:rPr>
        <w:t>kiểm soát đường huyết</w:t>
      </w:r>
      <w:r w:rsidRPr="008E7B9B">
        <w:rPr>
          <w:rFonts w:ascii="Times New Roman" w:hAnsi="Times New Roman" w:cs="Times New Roman"/>
          <w:bCs/>
          <w:color w:val="000000" w:themeColor="text1"/>
          <w:sz w:val="24"/>
          <w:szCs w:val="24"/>
          <w:lang w:val="pt-BR"/>
        </w:rPr>
        <w:t xml:space="preserve"> tại nhà với các tỷ lệ tương ứng 74,5%, 71,8%, 50,9%, 39,1% và 21,8%.</w:t>
      </w:r>
    </w:p>
    <w:p w14:paraId="1D7618BB" w14:textId="77777777" w:rsidR="00676B4E" w:rsidRPr="008E7B9B" w:rsidRDefault="00676B4E" w:rsidP="00DA70EC">
      <w:pPr>
        <w:pStyle w:val="33"/>
        <w:tabs>
          <w:tab w:val="clear" w:pos="450"/>
        </w:tabs>
        <w:spacing w:before="0" w:after="0"/>
        <w:jc w:val="center"/>
        <w:rPr>
          <w:color w:val="000000" w:themeColor="text1"/>
          <w:sz w:val="24"/>
          <w:szCs w:val="24"/>
        </w:rPr>
      </w:pPr>
      <w:bookmarkStart w:id="38" w:name="_Toc148278541"/>
      <w:r w:rsidRPr="008E7B9B">
        <w:rPr>
          <w:noProof/>
          <w:color w:val="000000" w:themeColor="text1"/>
          <w:sz w:val="24"/>
          <w:szCs w:val="24"/>
        </w:rPr>
        <w:drawing>
          <wp:inline distT="0" distB="0" distL="0" distR="0" wp14:anchorId="4EB3AE84" wp14:editId="75280C6F">
            <wp:extent cx="3975653" cy="2234316"/>
            <wp:effectExtent l="0" t="0" r="6350" b="13970"/>
            <wp:docPr id="214" name="Chart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38"/>
    </w:p>
    <w:bookmarkEnd w:id="22"/>
    <w:bookmarkEnd w:id="23"/>
    <w:bookmarkEnd w:id="24"/>
    <w:bookmarkEnd w:id="25"/>
    <w:bookmarkEnd w:id="26"/>
    <w:bookmarkEnd w:id="27"/>
    <w:bookmarkEnd w:id="28"/>
    <w:bookmarkEnd w:id="29"/>
    <w:bookmarkEnd w:id="30"/>
    <w:bookmarkEnd w:id="31"/>
    <w:bookmarkEnd w:id="35"/>
    <w:bookmarkEnd w:id="36"/>
    <w:bookmarkEnd w:id="37"/>
    <w:p w14:paraId="569F7036" w14:textId="1CA61AC9" w:rsidR="00676B4E" w:rsidRPr="008E7B9B" w:rsidRDefault="00676B4E" w:rsidP="00797F52">
      <w:pPr>
        <w:tabs>
          <w:tab w:val="left" w:pos="0"/>
          <w:tab w:val="left" w:pos="450"/>
        </w:tabs>
        <w:spacing w:after="0"/>
        <w:jc w:val="center"/>
        <w:rPr>
          <w:rFonts w:ascii="Times New Roman" w:hAnsi="Times New Roman" w:cs="Times New Roman"/>
          <w:b/>
          <w:bCs/>
          <w:color w:val="000000" w:themeColor="text1"/>
          <w:sz w:val="24"/>
          <w:szCs w:val="24"/>
          <w:lang w:val="pt-BR"/>
        </w:rPr>
      </w:pPr>
      <w:r w:rsidRPr="008E7B9B">
        <w:rPr>
          <w:rFonts w:ascii="Times New Roman" w:hAnsi="Times New Roman" w:cs="Times New Roman"/>
          <w:bCs/>
          <w:color w:val="000000" w:themeColor="text1"/>
          <w:sz w:val="24"/>
          <w:szCs w:val="24"/>
          <w:lang w:val="pt-BR"/>
        </w:rPr>
        <w:t xml:space="preserve">Biểu đồ </w:t>
      </w:r>
      <w:r w:rsidR="00721AD4" w:rsidRPr="008E7B9B">
        <w:rPr>
          <w:rFonts w:ascii="Times New Roman" w:hAnsi="Times New Roman" w:cs="Times New Roman"/>
          <w:bCs/>
          <w:color w:val="000000" w:themeColor="text1"/>
          <w:sz w:val="24"/>
          <w:szCs w:val="24"/>
          <w:lang w:val="pt-BR"/>
        </w:rPr>
        <w:t>2:</w:t>
      </w:r>
      <w:r w:rsidRPr="008E7B9B">
        <w:rPr>
          <w:rFonts w:ascii="Times New Roman" w:hAnsi="Times New Roman" w:cs="Times New Roman"/>
          <w:bCs/>
          <w:color w:val="000000" w:themeColor="text1"/>
          <w:sz w:val="24"/>
          <w:szCs w:val="24"/>
          <w:lang w:val="pt-BR"/>
        </w:rPr>
        <w:t xml:space="preserve"> Tỷ lệ tuân thủ chung</w:t>
      </w:r>
    </w:p>
    <w:p w14:paraId="7A5D3816" w14:textId="5AC850EC" w:rsidR="00676B4E" w:rsidRPr="008E7B9B" w:rsidRDefault="00F46521" w:rsidP="00F46521">
      <w:pPr>
        <w:tabs>
          <w:tab w:val="left" w:pos="0"/>
          <w:tab w:val="left" w:pos="450"/>
        </w:tabs>
        <w:spacing w:after="0"/>
        <w:jc w:val="both"/>
        <w:rPr>
          <w:rFonts w:ascii="Times New Roman" w:hAnsi="Times New Roman" w:cs="Times New Roman"/>
          <w:b/>
          <w:bCs/>
          <w:color w:val="000000" w:themeColor="text1"/>
          <w:sz w:val="24"/>
          <w:szCs w:val="24"/>
          <w:lang w:val="pt-BR"/>
        </w:rPr>
      </w:pPr>
      <w:r w:rsidRPr="008E7B9B">
        <w:rPr>
          <w:rFonts w:ascii="Times New Roman" w:hAnsi="Times New Roman" w:cs="Times New Roman"/>
          <w:bCs/>
          <w:color w:val="000000" w:themeColor="text1"/>
          <w:sz w:val="24"/>
          <w:szCs w:val="24"/>
          <w:lang w:val="pt-BR"/>
        </w:rPr>
        <w:tab/>
      </w:r>
      <w:r w:rsidR="00676B4E" w:rsidRPr="008E7B9B">
        <w:rPr>
          <w:rFonts w:ascii="Times New Roman" w:hAnsi="Times New Roman" w:cs="Times New Roman"/>
          <w:bCs/>
          <w:color w:val="000000" w:themeColor="text1"/>
          <w:sz w:val="24"/>
          <w:szCs w:val="24"/>
          <w:lang w:val="pt-BR"/>
        </w:rPr>
        <w:t xml:space="preserve">Biểu đồ </w:t>
      </w:r>
      <w:r w:rsidR="00797F52" w:rsidRPr="008E7B9B">
        <w:rPr>
          <w:rFonts w:ascii="Times New Roman" w:hAnsi="Times New Roman" w:cs="Times New Roman"/>
          <w:bCs/>
          <w:color w:val="000000" w:themeColor="text1"/>
          <w:sz w:val="24"/>
          <w:szCs w:val="24"/>
          <w:lang w:val="pt-BR"/>
        </w:rPr>
        <w:t>2</w:t>
      </w:r>
      <w:r w:rsidR="00676B4E" w:rsidRPr="008E7B9B">
        <w:rPr>
          <w:rFonts w:ascii="Times New Roman" w:hAnsi="Times New Roman" w:cs="Times New Roman"/>
          <w:bCs/>
          <w:color w:val="000000" w:themeColor="text1"/>
          <w:sz w:val="24"/>
          <w:szCs w:val="24"/>
          <w:lang w:val="pt-BR"/>
        </w:rPr>
        <w:t>. cho thấy người bệnh Đái tháo đường tham gia nghiên cứu tuân thủ điều trị chung (đầy đủ 5 chế độ điều trị) chiếm tỷ lệ 10,9%.</w:t>
      </w:r>
    </w:p>
    <w:p w14:paraId="4915B8B1" w14:textId="75773FF5" w:rsidR="005D58C9" w:rsidRPr="0038771D" w:rsidRDefault="005D58C9" w:rsidP="0081334D">
      <w:pPr>
        <w:pStyle w:val="Heading2"/>
        <w:spacing w:before="0" w:after="0" w:line="276" w:lineRule="auto"/>
        <w:rPr>
          <w:rFonts w:ascii="Times New Roman" w:hAnsi="Times New Roman"/>
          <w:i w:val="0"/>
          <w:spacing w:val="2"/>
          <w:sz w:val="24"/>
          <w:szCs w:val="24"/>
          <w:lang w:val="nl-NL"/>
        </w:rPr>
      </w:pPr>
      <w:bookmarkStart w:id="39" w:name="_Toc497917618"/>
      <w:bookmarkStart w:id="40" w:name="_Toc501490390"/>
      <w:bookmarkStart w:id="41" w:name="_Toc501626825"/>
      <w:bookmarkStart w:id="42" w:name="_Toc504467126"/>
      <w:bookmarkStart w:id="43" w:name="_Toc504467757"/>
      <w:bookmarkStart w:id="44" w:name="_Toc507019975"/>
      <w:r w:rsidRPr="0038771D">
        <w:rPr>
          <w:rFonts w:ascii="Times New Roman" w:hAnsi="Times New Roman"/>
          <w:i w:val="0"/>
          <w:spacing w:val="2"/>
          <w:sz w:val="24"/>
          <w:szCs w:val="24"/>
          <w:lang w:val="nl-NL"/>
        </w:rPr>
        <w:t xml:space="preserve">3.2 </w:t>
      </w:r>
      <w:bookmarkEnd w:id="39"/>
      <w:bookmarkEnd w:id="40"/>
      <w:bookmarkEnd w:id="41"/>
      <w:bookmarkEnd w:id="42"/>
      <w:bookmarkEnd w:id="43"/>
      <w:bookmarkEnd w:id="44"/>
      <w:r w:rsidR="0014334D" w:rsidRPr="0038771D">
        <w:rPr>
          <w:rFonts w:ascii="Times New Roman" w:hAnsi="Times New Roman"/>
          <w:i w:val="0"/>
          <w:color w:val="000000" w:themeColor="text1"/>
          <w:spacing w:val="2"/>
          <w:sz w:val="24"/>
          <w:szCs w:val="24"/>
          <w:lang w:val="pt-BR"/>
        </w:rPr>
        <w:t>Một số</w:t>
      </w:r>
      <w:r w:rsidR="00721AD4" w:rsidRPr="0038771D">
        <w:rPr>
          <w:rFonts w:ascii="Times New Roman" w:hAnsi="Times New Roman"/>
          <w:i w:val="0"/>
          <w:color w:val="000000" w:themeColor="text1"/>
          <w:spacing w:val="2"/>
          <w:sz w:val="24"/>
          <w:szCs w:val="24"/>
          <w:lang w:val="pt-BR"/>
        </w:rPr>
        <w:t xml:space="preserve"> yếu tố liên quan đến t</w:t>
      </w:r>
      <w:r w:rsidR="00721AD4" w:rsidRPr="0038771D">
        <w:rPr>
          <w:rFonts w:ascii="Times New Roman" w:hAnsi="Times New Roman"/>
          <w:i w:val="0"/>
          <w:color w:val="000000" w:themeColor="text1"/>
          <w:spacing w:val="2"/>
          <w:sz w:val="24"/>
          <w:szCs w:val="24"/>
        </w:rPr>
        <w:t>uân thủ điều trị của người bệnh đái tháo đường típ 2</w:t>
      </w:r>
    </w:p>
    <w:p w14:paraId="7F5CCF66" w14:textId="2EAC71A7" w:rsidR="00721AD4" w:rsidRPr="0038771D" w:rsidRDefault="00721AD4" w:rsidP="0081334D">
      <w:pPr>
        <w:pStyle w:val="33"/>
        <w:spacing w:before="0" w:after="0" w:line="276" w:lineRule="auto"/>
        <w:rPr>
          <w:color w:val="000000" w:themeColor="text1"/>
          <w:spacing w:val="2"/>
          <w:sz w:val="24"/>
          <w:szCs w:val="24"/>
        </w:rPr>
      </w:pPr>
      <w:bookmarkStart w:id="45" w:name="_Toc148278542"/>
      <w:r w:rsidRPr="0038771D">
        <w:rPr>
          <w:color w:val="000000" w:themeColor="text1"/>
          <w:spacing w:val="2"/>
          <w:sz w:val="24"/>
          <w:szCs w:val="24"/>
        </w:rPr>
        <w:t>3.</w:t>
      </w:r>
      <w:r w:rsidR="00EE3C37" w:rsidRPr="0038771D">
        <w:rPr>
          <w:color w:val="000000" w:themeColor="text1"/>
          <w:spacing w:val="2"/>
          <w:sz w:val="24"/>
          <w:szCs w:val="24"/>
          <w:lang w:val="en-US"/>
        </w:rPr>
        <w:t>2.</w:t>
      </w:r>
      <w:r w:rsidRPr="0038771D">
        <w:rPr>
          <w:color w:val="000000" w:themeColor="text1"/>
          <w:spacing w:val="2"/>
          <w:sz w:val="24"/>
          <w:szCs w:val="24"/>
        </w:rPr>
        <w:t>1. Tuân thủ điều trị thuốc và một số yếu tố liên quan</w:t>
      </w:r>
      <w:bookmarkEnd w:id="45"/>
    </w:p>
    <w:p w14:paraId="43BD4DE9" w14:textId="47302465" w:rsidR="00721AD4" w:rsidRPr="008E7B9B" w:rsidRDefault="00EE3C37" w:rsidP="0081334D">
      <w:pPr>
        <w:pStyle w:val="3"/>
        <w:numPr>
          <w:ilvl w:val="0"/>
          <w:numId w:val="0"/>
        </w:numPr>
        <w:tabs>
          <w:tab w:val="left" w:pos="0"/>
        </w:tabs>
        <w:spacing w:before="0" w:after="0" w:line="276" w:lineRule="auto"/>
        <w:outlineLvl w:val="9"/>
        <w:rPr>
          <w:rFonts w:cs="Times New Roman"/>
          <w:b w:val="0"/>
          <w:color w:val="000000" w:themeColor="text1"/>
          <w:spacing w:val="2"/>
          <w:sz w:val="24"/>
          <w:szCs w:val="24"/>
          <w:lang w:val="en-US"/>
        </w:rPr>
      </w:pPr>
      <w:r w:rsidRPr="008E7B9B">
        <w:rPr>
          <w:rFonts w:cs="Times New Roman"/>
          <w:b w:val="0"/>
          <w:color w:val="000000" w:themeColor="text1"/>
          <w:spacing w:val="2"/>
          <w:sz w:val="24"/>
          <w:szCs w:val="24"/>
          <w:lang w:val="en-US"/>
        </w:rPr>
        <w:tab/>
        <w:t xml:space="preserve">Kết quả </w:t>
      </w:r>
      <w:r w:rsidR="00721AD4" w:rsidRPr="008E7B9B">
        <w:rPr>
          <w:rFonts w:cs="Times New Roman"/>
          <w:b w:val="0"/>
          <w:color w:val="000000" w:themeColor="text1"/>
          <w:spacing w:val="2"/>
          <w:sz w:val="24"/>
          <w:szCs w:val="24"/>
          <w:lang w:val="en-US"/>
        </w:rPr>
        <w:t xml:space="preserve">cho thấy tuân thủ chế độ dùng thuốc ở người bệnh có trình độ học vấn từ </w:t>
      </w:r>
      <w:r w:rsidR="0038771D">
        <w:rPr>
          <w:rFonts w:cs="Times New Roman"/>
          <w:b w:val="0"/>
          <w:color w:val="000000" w:themeColor="text1"/>
          <w:spacing w:val="2"/>
          <w:sz w:val="24"/>
          <w:szCs w:val="24"/>
          <w:lang w:val="en-US"/>
        </w:rPr>
        <w:t>trung học phổ thông</w:t>
      </w:r>
      <w:r w:rsidR="00721AD4" w:rsidRPr="008E7B9B">
        <w:rPr>
          <w:rFonts w:cs="Times New Roman"/>
          <w:b w:val="0"/>
          <w:color w:val="000000" w:themeColor="text1"/>
          <w:spacing w:val="2"/>
          <w:sz w:val="24"/>
          <w:szCs w:val="24"/>
          <w:lang w:val="en-US"/>
        </w:rPr>
        <w:t xml:space="preserve"> trở lên cao gấp 0,31 lần so với mức dưới </w:t>
      </w:r>
      <w:r w:rsidR="0038771D">
        <w:rPr>
          <w:rFonts w:cs="Times New Roman"/>
          <w:b w:val="0"/>
          <w:color w:val="000000" w:themeColor="text1"/>
          <w:spacing w:val="2"/>
          <w:sz w:val="24"/>
          <w:szCs w:val="24"/>
          <w:lang w:val="en-US"/>
        </w:rPr>
        <w:t>trung học phổ thông</w:t>
      </w:r>
      <w:r w:rsidR="00721AD4" w:rsidRPr="008E7B9B">
        <w:rPr>
          <w:rFonts w:cs="Times New Roman"/>
          <w:b w:val="0"/>
          <w:color w:val="000000" w:themeColor="text1"/>
          <w:spacing w:val="2"/>
          <w:sz w:val="24"/>
          <w:szCs w:val="24"/>
          <w:lang w:val="en-US"/>
        </w:rPr>
        <w:t xml:space="preserve">, sự khác biệt này có ý nghĩa thống kê (p&lt;0,01). Người bệnh độc thân, ly hôn tuân thủ chế độ dùng thuốc cao gấp 0,18 lần </w:t>
      </w:r>
      <w:r w:rsidR="00721AD4" w:rsidRPr="008E7B9B">
        <w:rPr>
          <w:rFonts w:cs="Times New Roman"/>
          <w:b w:val="0"/>
          <w:color w:val="000000" w:themeColor="text1"/>
          <w:spacing w:val="2"/>
          <w:sz w:val="24"/>
          <w:szCs w:val="24"/>
        </w:rPr>
        <w:t>người bệnh</w:t>
      </w:r>
      <w:r w:rsidR="00721AD4" w:rsidRPr="008E7B9B">
        <w:rPr>
          <w:rFonts w:cs="Times New Roman"/>
          <w:b w:val="0"/>
          <w:color w:val="000000" w:themeColor="text1"/>
          <w:spacing w:val="2"/>
          <w:sz w:val="24"/>
          <w:szCs w:val="24"/>
          <w:lang w:val="en-US"/>
        </w:rPr>
        <w:t xml:space="preserve"> hiện có vợ/chồng (p&lt;0,01).</w:t>
      </w:r>
    </w:p>
    <w:p w14:paraId="2EE1E517" w14:textId="3D6D5C98" w:rsidR="00721AD4" w:rsidRPr="008E7B9B" w:rsidRDefault="00721AD4" w:rsidP="0081334D">
      <w:pPr>
        <w:tabs>
          <w:tab w:val="left" w:pos="0"/>
          <w:tab w:val="left" w:pos="450"/>
        </w:tabs>
        <w:spacing w:after="0"/>
        <w:jc w:val="both"/>
        <w:rPr>
          <w:rFonts w:ascii="Times New Roman" w:hAnsi="Times New Roman" w:cs="Times New Roman"/>
          <w:b/>
          <w:bCs/>
          <w:i/>
          <w:iCs/>
          <w:color w:val="000000" w:themeColor="text1"/>
          <w:spacing w:val="2"/>
          <w:sz w:val="24"/>
          <w:szCs w:val="24"/>
        </w:rPr>
      </w:pPr>
      <w:bookmarkStart w:id="46" w:name="_Toc478087853"/>
      <w:bookmarkStart w:id="47" w:name="_Toc478331991"/>
      <w:bookmarkStart w:id="48" w:name="_Toc478677030"/>
      <w:bookmarkStart w:id="49" w:name="_Toc478677436"/>
      <w:bookmarkStart w:id="50" w:name="_Toc478736774"/>
      <w:bookmarkStart w:id="51" w:name="_Toc478737790"/>
      <w:bookmarkStart w:id="52" w:name="_Toc478737925"/>
      <w:bookmarkStart w:id="53" w:name="_Toc489264033"/>
      <w:bookmarkStart w:id="54" w:name="_Toc514594403"/>
      <w:bookmarkStart w:id="55" w:name="_Toc514605843"/>
      <w:r w:rsidRPr="008E7B9B">
        <w:rPr>
          <w:rFonts w:ascii="Times New Roman" w:hAnsi="Times New Roman" w:cs="Times New Roman"/>
          <w:b/>
          <w:bCs/>
          <w:i/>
          <w:iCs/>
          <w:color w:val="000000" w:themeColor="text1"/>
          <w:spacing w:val="2"/>
          <w:sz w:val="24"/>
          <w:szCs w:val="24"/>
        </w:rPr>
        <w:lastRenderedPageBreak/>
        <w:t>3.</w:t>
      </w:r>
      <w:r w:rsidR="00EE3C37" w:rsidRPr="008E7B9B">
        <w:rPr>
          <w:rFonts w:ascii="Times New Roman" w:hAnsi="Times New Roman" w:cs="Times New Roman"/>
          <w:b/>
          <w:bCs/>
          <w:i/>
          <w:iCs/>
          <w:color w:val="000000" w:themeColor="text1"/>
          <w:spacing w:val="2"/>
          <w:sz w:val="24"/>
          <w:szCs w:val="24"/>
        </w:rPr>
        <w:t>2</w:t>
      </w:r>
      <w:r w:rsidRPr="008E7B9B">
        <w:rPr>
          <w:rFonts w:ascii="Times New Roman" w:hAnsi="Times New Roman" w:cs="Times New Roman"/>
          <w:b/>
          <w:bCs/>
          <w:i/>
          <w:iCs/>
          <w:color w:val="000000" w:themeColor="text1"/>
          <w:spacing w:val="2"/>
          <w:sz w:val="24"/>
          <w:szCs w:val="24"/>
        </w:rPr>
        <w:t>.2.</w:t>
      </w:r>
      <w:bookmarkEnd w:id="46"/>
      <w:bookmarkEnd w:id="47"/>
      <w:bookmarkEnd w:id="48"/>
      <w:bookmarkEnd w:id="49"/>
      <w:bookmarkEnd w:id="50"/>
      <w:bookmarkEnd w:id="51"/>
      <w:bookmarkEnd w:id="52"/>
      <w:r w:rsidRPr="008E7B9B">
        <w:rPr>
          <w:rFonts w:ascii="Times New Roman" w:hAnsi="Times New Roman" w:cs="Times New Roman"/>
          <w:b/>
          <w:bCs/>
          <w:i/>
          <w:iCs/>
          <w:color w:val="000000" w:themeColor="text1"/>
          <w:spacing w:val="2"/>
          <w:sz w:val="24"/>
          <w:szCs w:val="24"/>
        </w:rPr>
        <w:t xml:space="preserve"> Tuân thủ chế độ dinh dưỡng và một số yếu tố liên quan</w:t>
      </w:r>
      <w:bookmarkEnd w:id="53"/>
      <w:bookmarkEnd w:id="54"/>
      <w:bookmarkEnd w:id="55"/>
    </w:p>
    <w:p w14:paraId="2327806D" w14:textId="20EBE284" w:rsidR="00721AD4" w:rsidRPr="008E7B9B" w:rsidRDefault="00721AD4" w:rsidP="0081334D">
      <w:pPr>
        <w:tabs>
          <w:tab w:val="left" w:pos="0"/>
        </w:tabs>
        <w:spacing w:after="0"/>
        <w:jc w:val="both"/>
        <w:rPr>
          <w:rFonts w:ascii="Times New Roman" w:hAnsi="Times New Roman" w:cs="Times New Roman"/>
          <w:b/>
          <w:bCs/>
          <w:color w:val="000000" w:themeColor="text1"/>
          <w:spacing w:val="2"/>
          <w:sz w:val="24"/>
          <w:szCs w:val="24"/>
        </w:rPr>
      </w:pPr>
      <w:r w:rsidRPr="008E7B9B">
        <w:rPr>
          <w:rFonts w:ascii="Times New Roman" w:hAnsi="Times New Roman" w:cs="Times New Roman"/>
          <w:bCs/>
          <w:color w:val="000000" w:themeColor="text1"/>
          <w:spacing w:val="2"/>
          <w:sz w:val="24"/>
          <w:szCs w:val="24"/>
        </w:rPr>
        <w:tab/>
        <w:t xml:space="preserve">Kết quả nghiên cứu cho thấy </w:t>
      </w:r>
      <w:r w:rsidRPr="008E7B9B">
        <w:rPr>
          <w:rFonts w:ascii="Times New Roman" w:hAnsi="Times New Roman" w:cs="Times New Roman"/>
          <w:bCs/>
          <w:color w:val="000000" w:themeColor="text1"/>
          <w:spacing w:val="2"/>
          <w:sz w:val="24"/>
          <w:szCs w:val="24"/>
          <w:lang w:val="vi-VN"/>
        </w:rPr>
        <w:t>người bệnh</w:t>
      </w:r>
      <w:r w:rsidRPr="008E7B9B">
        <w:rPr>
          <w:rFonts w:ascii="Times New Roman" w:hAnsi="Times New Roman" w:cs="Times New Roman"/>
          <w:bCs/>
          <w:color w:val="000000" w:themeColor="text1"/>
          <w:spacing w:val="2"/>
          <w:sz w:val="24"/>
          <w:szCs w:val="24"/>
        </w:rPr>
        <w:t xml:space="preserve"> được nhắc nhở điều trị bệnh tuân thủ chế độ dinh dưỡng cao gấp 1,67 lần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rPr>
        <w:t xml:space="preserve"> không được nhắc nhở tuân thủ điều trị bệnh, sự khác biệt này có ý nghĩa thống kê </w:t>
      </w:r>
      <w:r w:rsidRPr="008E7B9B">
        <w:rPr>
          <w:rFonts w:ascii="Times New Roman" w:hAnsi="Times New Roman" w:cs="Times New Roman"/>
          <w:bCs/>
          <w:color w:val="000000" w:themeColor="text1"/>
          <w:spacing w:val="2"/>
          <w:sz w:val="24"/>
          <w:szCs w:val="24"/>
          <w:lang w:val="vi-VN"/>
        </w:rPr>
        <w:t xml:space="preserve">với </w:t>
      </w:r>
      <w:r w:rsidRPr="008E7B9B">
        <w:rPr>
          <w:rFonts w:ascii="Times New Roman" w:hAnsi="Times New Roman" w:cs="Times New Roman"/>
          <w:bCs/>
          <w:color w:val="000000" w:themeColor="text1"/>
          <w:spacing w:val="2"/>
          <w:sz w:val="24"/>
          <w:szCs w:val="24"/>
        </w:rPr>
        <w:t>p&lt;0,01.</w:t>
      </w:r>
    </w:p>
    <w:p w14:paraId="08A06221" w14:textId="5E7E954C" w:rsidR="00721AD4" w:rsidRPr="008E7B9B" w:rsidRDefault="00721AD4" w:rsidP="0081334D">
      <w:pPr>
        <w:pStyle w:val="33"/>
        <w:spacing w:before="0" w:after="0" w:line="276" w:lineRule="auto"/>
        <w:rPr>
          <w:iCs/>
          <w:color w:val="000000" w:themeColor="text1"/>
          <w:spacing w:val="2"/>
          <w:sz w:val="24"/>
          <w:szCs w:val="24"/>
        </w:rPr>
      </w:pPr>
      <w:bookmarkStart w:id="56" w:name="_Toc478087854"/>
      <w:bookmarkStart w:id="57" w:name="_Toc478331993"/>
      <w:bookmarkStart w:id="58" w:name="_Toc478677032"/>
      <w:bookmarkStart w:id="59" w:name="_Toc478677438"/>
      <w:bookmarkStart w:id="60" w:name="_Toc478736776"/>
      <w:bookmarkStart w:id="61" w:name="_Toc478737792"/>
      <w:bookmarkStart w:id="62" w:name="_Toc478737927"/>
      <w:bookmarkStart w:id="63" w:name="_Toc489264036"/>
      <w:bookmarkStart w:id="64" w:name="_Toc514594404"/>
      <w:bookmarkStart w:id="65" w:name="_Toc514605844"/>
      <w:bookmarkStart w:id="66" w:name="_Toc134354490"/>
      <w:bookmarkStart w:id="67" w:name="_Toc134354733"/>
      <w:bookmarkStart w:id="68" w:name="_Toc137149585"/>
      <w:bookmarkStart w:id="69" w:name="_Toc148278699"/>
      <w:r w:rsidRPr="008E7B9B">
        <w:rPr>
          <w:iCs/>
          <w:color w:val="000000" w:themeColor="text1"/>
          <w:spacing w:val="2"/>
          <w:sz w:val="24"/>
          <w:szCs w:val="24"/>
        </w:rPr>
        <w:t>3.</w:t>
      </w:r>
      <w:r w:rsidR="00EE3C37" w:rsidRPr="008E7B9B">
        <w:rPr>
          <w:iCs/>
          <w:color w:val="000000" w:themeColor="text1"/>
          <w:spacing w:val="2"/>
          <w:sz w:val="24"/>
          <w:szCs w:val="24"/>
          <w:lang w:val="en-US"/>
        </w:rPr>
        <w:t>2</w:t>
      </w:r>
      <w:r w:rsidRPr="008E7B9B">
        <w:rPr>
          <w:iCs/>
          <w:color w:val="000000" w:themeColor="text1"/>
          <w:spacing w:val="2"/>
          <w:sz w:val="24"/>
          <w:szCs w:val="24"/>
        </w:rPr>
        <w:t xml:space="preserve">.3. </w:t>
      </w:r>
      <w:bookmarkEnd w:id="56"/>
      <w:bookmarkEnd w:id="57"/>
      <w:bookmarkEnd w:id="58"/>
      <w:bookmarkEnd w:id="59"/>
      <w:bookmarkEnd w:id="60"/>
      <w:bookmarkEnd w:id="61"/>
      <w:bookmarkEnd w:id="62"/>
      <w:r w:rsidRPr="008E7B9B">
        <w:rPr>
          <w:iCs/>
          <w:color w:val="000000" w:themeColor="text1"/>
          <w:spacing w:val="2"/>
          <w:sz w:val="24"/>
          <w:szCs w:val="24"/>
        </w:rPr>
        <w:t>Tuân thủ chế độ kiểm soát đường huyết</w:t>
      </w:r>
      <w:bookmarkEnd w:id="63"/>
      <w:r w:rsidRPr="008E7B9B">
        <w:rPr>
          <w:iCs/>
          <w:color w:val="000000" w:themeColor="text1"/>
          <w:spacing w:val="2"/>
          <w:sz w:val="24"/>
          <w:szCs w:val="24"/>
        </w:rPr>
        <w:t xml:space="preserve"> và một số yếu tố liên quan</w:t>
      </w:r>
      <w:bookmarkEnd w:id="64"/>
      <w:bookmarkEnd w:id="65"/>
      <w:bookmarkEnd w:id="66"/>
      <w:bookmarkEnd w:id="67"/>
      <w:bookmarkEnd w:id="68"/>
      <w:bookmarkEnd w:id="69"/>
    </w:p>
    <w:p w14:paraId="6467EB33" w14:textId="14510BD4" w:rsidR="00721AD4" w:rsidRPr="008E7B9B" w:rsidRDefault="00721AD4" w:rsidP="0081334D">
      <w:pPr>
        <w:pStyle w:val="3"/>
        <w:numPr>
          <w:ilvl w:val="0"/>
          <w:numId w:val="0"/>
        </w:numPr>
        <w:tabs>
          <w:tab w:val="left" w:pos="0"/>
        </w:tabs>
        <w:spacing w:before="0" w:after="0" w:line="276" w:lineRule="auto"/>
        <w:outlineLvl w:val="9"/>
        <w:rPr>
          <w:rFonts w:cs="Times New Roman"/>
          <w:b w:val="0"/>
          <w:color w:val="000000" w:themeColor="text1"/>
          <w:spacing w:val="2"/>
          <w:sz w:val="24"/>
          <w:szCs w:val="24"/>
          <w:lang w:val="en-US"/>
        </w:rPr>
      </w:pPr>
      <w:r w:rsidRPr="008E7B9B">
        <w:rPr>
          <w:rFonts w:cs="Times New Roman"/>
          <w:b w:val="0"/>
          <w:color w:val="000000" w:themeColor="text1"/>
          <w:spacing w:val="2"/>
          <w:sz w:val="24"/>
          <w:szCs w:val="24"/>
          <w:lang w:val="en-US"/>
        </w:rPr>
        <w:tab/>
        <w:t xml:space="preserve">Kết quả nghiên cứu cho thấy </w:t>
      </w:r>
      <w:r w:rsidRPr="008E7B9B">
        <w:rPr>
          <w:rFonts w:cs="Times New Roman"/>
          <w:b w:val="0"/>
          <w:color w:val="000000" w:themeColor="text1"/>
          <w:spacing w:val="2"/>
          <w:sz w:val="24"/>
          <w:szCs w:val="24"/>
        </w:rPr>
        <w:t>người bệnh</w:t>
      </w:r>
      <w:r w:rsidRPr="008E7B9B">
        <w:rPr>
          <w:rFonts w:cs="Times New Roman"/>
          <w:b w:val="0"/>
          <w:color w:val="000000" w:themeColor="text1"/>
          <w:spacing w:val="2"/>
          <w:sz w:val="24"/>
          <w:szCs w:val="24"/>
          <w:lang w:val="en-US"/>
        </w:rPr>
        <w:t xml:space="preserve"> có trình độ học vấn từ </w:t>
      </w:r>
      <w:r w:rsidR="0038771D">
        <w:rPr>
          <w:rFonts w:cs="Times New Roman"/>
          <w:b w:val="0"/>
          <w:color w:val="000000" w:themeColor="text1"/>
          <w:spacing w:val="2"/>
          <w:sz w:val="24"/>
          <w:szCs w:val="24"/>
          <w:lang w:val="en-US"/>
        </w:rPr>
        <w:t>trung học phổ thông</w:t>
      </w:r>
      <w:r w:rsidRPr="008E7B9B">
        <w:rPr>
          <w:rFonts w:cs="Times New Roman"/>
          <w:b w:val="0"/>
          <w:color w:val="000000" w:themeColor="text1"/>
          <w:spacing w:val="2"/>
          <w:sz w:val="24"/>
          <w:szCs w:val="24"/>
          <w:lang w:val="en-US"/>
        </w:rPr>
        <w:t xml:space="preserve"> trở lên tuân thủ kiểm soát đường huyết cao gấp 1,42 lần so với người bệnh dưới mức </w:t>
      </w:r>
      <w:r w:rsidR="0038771D">
        <w:rPr>
          <w:rFonts w:cs="Times New Roman"/>
          <w:b w:val="0"/>
          <w:color w:val="000000" w:themeColor="text1"/>
          <w:spacing w:val="2"/>
          <w:sz w:val="24"/>
          <w:szCs w:val="24"/>
          <w:lang w:val="en-US"/>
        </w:rPr>
        <w:t>trung học phổ thông</w:t>
      </w:r>
      <w:r w:rsidRPr="008E7B9B">
        <w:rPr>
          <w:rFonts w:cs="Times New Roman"/>
          <w:b w:val="0"/>
          <w:color w:val="000000" w:themeColor="text1"/>
          <w:spacing w:val="2"/>
          <w:sz w:val="24"/>
          <w:szCs w:val="24"/>
          <w:lang w:val="en-US"/>
        </w:rPr>
        <w:t>, sự khác biệt có ý nghĩa thống kê với p&lt;0,05.</w:t>
      </w:r>
    </w:p>
    <w:p w14:paraId="61037D8D" w14:textId="70200763" w:rsidR="00721AD4" w:rsidRPr="008E7B9B" w:rsidRDefault="00721AD4" w:rsidP="0081334D">
      <w:pPr>
        <w:tabs>
          <w:tab w:val="left" w:pos="0"/>
        </w:tabs>
        <w:spacing w:after="0"/>
        <w:jc w:val="both"/>
        <w:rPr>
          <w:rFonts w:ascii="Times New Roman" w:hAnsi="Times New Roman" w:cs="Times New Roman"/>
          <w:b/>
          <w:bCs/>
          <w:color w:val="000000" w:themeColor="text1"/>
          <w:spacing w:val="2"/>
          <w:sz w:val="24"/>
          <w:szCs w:val="24"/>
        </w:rPr>
      </w:pPr>
      <w:r w:rsidRPr="008E7B9B">
        <w:rPr>
          <w:rFonts w:ascii="Times New Roman" w:hAnsi="Times New Roman" w:cs="Times New Roman"/>
          <w:color w:val="000000" w:themeColor="text1"/>
          <w:spacing w:val="2"/>
          <w:sz w:val="24"/>
          <w:szCs w:val="24"/>
        </w:rPr>
        <w:tab/>
        <w:t>Kết quả cho thấy</w:t>
      </w:r>
      <w:r w:rsidRPr="008E7B9B">
        <w:rPr>
          <w:rFonts w:ascii="Times New Roman" w:hAnsi="Times New Roman" w:cs="Times New Roman"/>
          <w:color w:val="000000" w:themeColor="text1"/>
          <w:spacing w:val="2"/>
          <w:sz w:val="24"/>
          <w:szCs w:val="24"/>
          <w:lang w:val="vi-VN"/>
        </w:rPr>
        <w:t xml:space="preserve"> người bệnh</w:t>
      </w:r>
      <w:r w:rsidRPr="008E7B9B">
        <w:rPr>
          <w:rFonts w:ascii="Times New Roman" w:hAnsi="Times New Roman" w:cs="Times New Roman"/>
          <w:color w:val="000000" w:themeColor="text1"/>
          <w:spacing w:val="2"/>
          <w:sz w:val="24"/>
          <w:szCs w:val="24"/>
        </w:rPr>
        <w:t xml:space="preserve"> hài lòng về thái độ của </w:t>
      </w:r>
      <w:r w:rsidR="004F4BC3" w:rsidRPr="008E7B9B">
        <w:rPr>
          <w:rFonts w:ascii="Times New Roman" w:hAnsi="Times New Roman" w:cs="Times New Roman"/>
          <w:color w:val="000000" w:themeColor="text1"/>
          <w:spacing w:val="2"/>
          <w:sz w:val="24"/>
          <w:szCs w:val="24"/>
        </w:rPr>
        <w:t>cán bộ y tế</w:t>
      </w:r>
      <w:r w:rsidRPr="008E7B9B">
        <w:rPr>
          <w:rFonts w:ascii="Times New Roman" w:hAnsi="Times New Roman" w:cs="Times New Roman"/>
          <w:color w:val="000000" w:themeColor="text1"/>
          <w:spacing w:val="2"/>
          <w:sz w:val="24"/>
          <w:szCs w:val="24"/>
        </w:rPr>
        <w:t xml:space="preserve"> tuân thủ chế độ </w:t>
      </w:r>
      <w:r w:rsidR="0038771D">
        <w:rPr>
          <w:rFonts w:ascii="Times New Roman" w:hAnsi="Times New Roman" w:cs="Times New Roman"/>
          <w:color w:val="000000" w:themeColor="text1"/>
          <w:spacing w:val="2"/>
          <w:sz w:val="24"/>
          <w:szCs w:val="24"/>
        </w:rPr>
        <w:t>kiểm soát đường huyết</w:t>
      </w:r>
      <w:r w:rsidRPr="008E7B9B">
        <w:rPr>
          <w:rFonts w:ascii="Times New Roman" w:hAnsi="Times New Roman" w:cs="Times New Roman"/>
          <w:color w:val="000000" w:themeColor="text1"/>
          <w:spacing w:val="2"/>
          <w:sz w:val="24"/>
          <w:szCs w:val="24"/>
        </w:rPr>
        <w:t xml:space="preserve"> cao gấp 1,46 lần </w:t>
      </w:r>
      <w:r w:rsidR="008E7B9B" w:rsidRPr="008E7B9B">
        <w:rPr>
          <w:rFonts w:ascii="Times New Roman" w:hAnsi="Times New Roman" w:cs="Times New Roman"/>
          <w:color w:val="000000" w:themeColor="text1"/>
          <w:spacing w:val="2"/>
          <w:sz w:val="24"/>
          <w:szCs w:val="24"/>
          <w:shd w:val="clear" w:color="auto" w:fill="FFFFFF"/>
        </w:rPr>
        <w:t>người bệnh</w:t>
      </w:r>
      <w:r w:rsidRPr="008E7B9B">
        <w:rPr>
          <w:rFonts w:ascii="Times New Roman" w:hAnsi="Times New Roman" w:cs="Times New Roman"/>
          <w:color w:val="000000" w:themeColor="text1"/>
          <w:spacing w:val="2"/>
          <w:sz w:val="24"/>
          <w:szCs w:val="24"/>
        </w:rPr>
        <w:t xml:space="preserve"> không hài lòng</w:t>
      </w:r>
      <w:r w:rsidRPr="008E7B9B">
        <w:rPr>
          <w:rFonts w:ascii="Times New Roman" w:hAnsi="Times New Roman" w:cs="Times New Roman"/>
          <w:color w:val="000000" w:themeColor="text1"/>
          <w:spacing w:val="2"/>
          <w:sz w:val="24"/>
          <w:szCs w:val="24"/>
          <w:lang w:val="vi-VN"/>
        </w:rPr>
        <w:t xml:space="preserve"> (p&lt;0,05)</w:t>
      </w:r>
      <w:r w:rsidRPr="008E7B9B">
        <w:rPr>
          <w:rFonts w:ascii="Times New Roman" w:hAnsi="Times New Roman" w:cs="Times New Roman"/>
          <w:color w:val="000000" w:themeColor="text1"/>
          <w:spacing w:val="2"/>
          <w:sz w:val="24"/>
          <w:szCs w:val="24"/>
        </w:rPr>
        <w:t xml:space="preserve">. </w:t>
      </w:r>
      <w:r w:rsidRPr="008E7B9B">
        <w:rPr>
          <w:rFonts w:ascii="Times New Roman" w:hAnsi="Times New Roman" w:cs="Times New Roman"/>
          <w:color w:val="000000" w:themeColor="text1"/>
          <w:spacing w:val="2"/>
          <w:sz w:val="24"/>
          <w:szCs w:val="24"/>
          <w:lang w:val="vi-VN"/>
        </w:rPr>
        <w:t>Người bệnh</w:t>
      </w:r>
      <w:r w:rsidRPr="008E7B9B">
        <w:rPr>
          <w:rFonts w:ascii="Times New Roman" w:hAnsi="Times New Roman" w:cs="Times New Roman"/>
          <w:color w:val="000000" w:themeColor="text1"/>
          <w:spacing w:val="2"/>
          <w:sz w:val="24"/>
          <w:szCs w:val="24"/>
        </w:rPr>
        <w:t xml:space="preserve"> cảm thấy hài lòng về trình độ của </w:t>
      </w:r>
      <w:r w:rsidR="004F4BC3" w:rsidRPr="008E7B9B">
        <w:rPr>
          <w:rFonts w:ascii="Times New Roman" w:hAnsi="Times New Roman" w:cs="Times New Roman"/>
          <w:color w:val="000000" w:themeColor="text1"/>
          <w:spacing w:val="2"/>
          <w:sz w:val="24"/>
          <w:szCs w:val="24"/>
        </w:rPr>
        <w:t>cán bộ y tế</w:t>
      </w:r>
      <w:r w:rsidRPr="008E7B9B">
        <w:rPr>
          <w:rFonts w:ascii="Times New Roman" w:hAnsi="Times New Roman" w:cs="Times New Roman"/>
          <w:color w:val="000000" w:themeColor="text1"/>
          <w:spacing w:val="2"/>
          <w:sz w:val="24"/>
          <w:szCs w:val="24"/>
        </w:rPr>
        <w:t xml:space="preserve"> tuân thủ tốt hơn 1,66 lần </w:t>
      </w:r>
      <w:r w:rsidR="008E7B9B" w:rsidRPr="008E7B9B">
        <w:rPr>
          <w:rFonts w:ascii="Times New Roman" w:hAnsi="Times New Roman" w:cs="Times New Roman"/>
          <w:color w:val="000000" w:themeColor="text1"/>
          <w:spacing w:val="2"/>
          <w:sz w:val="24"/>
          <w:szCs w:val="24"/>
          <w:shd w:val="clear" w:color="auto" w:fill="FFFFFF"/>
        </w:rPr>
        <w:t>người bệnh</w:t>
      </w:r>
      <w:r w:rsidRPr="008E7B9B">
        <w:rPr>
          <w:rFonts w:ascii="Times New Roman" w:hAnsi="Times New Roman" w:cs="Times New Roman"/>
          <w:color w:val="000000" w:themeColor="text1"/>
          <w:spacing w:val="2"/>
          <w:sz w:val="24"/>
          <w:szCs w:val="24"/>
        </w:rPr>
        <w:t xml:space="preserve"> không</w:t>
      </w:r>
      <w:r w:rsidRPr="008E7B9B">
        <w:rPr>
          <w:rFonts w:ascii="Times New Roman" w:hAnsi="Times New Roman" w:cs="Times New Roman"/>
          <w:bCs/>
          <w:color w:val="000000" w:themeColor="text1"/>
          <w:spacing w:val="2"/>
          <w:sz w:val="24"/>
          <w:szCs w:val="24"/>
        </w:rPr>
        <w:t xml:space="preserve"> hài lòng </w:t>
      </w:r>
      <w:r w:rsidRPr="008E7B9B">
        <w:rPr>
          <w:rFonts w:ascii="Times New Roman" w:hAnsi="Times New Roman" w:cs="Times New Roman"/>
          <w:bCs/>
          <w:color w:val="000000" w:themeColor="text1"/>
          <w:spacing w:val="2"/>
          <w:sz w:val="24"/>
          <w:szCs w:val="24"/>
          <w:lang w:val="vi-VN"/>
        </w:rPr>
        <w:t>và n</w:t>
      </w:r>
      <w:r w:rsidRPr="008E7B9B">
        <w:rPr>
          <w:rFonts w:ascii="Times New Roman" w:hAnsi="Times New Roman" w:cs="Times New Roman"/>
          <w:bCs/>
          <w:color w:val="000000" w:themeColor="text1"/>
          <w:spacing w:val="2"/>
          <w:sz w:val="24"/>
          <w:szCs w:val="24"/>
        </w:rPr>
        <w:t xml:space="preserve">gười bệnh được hướng dẫn về chế độ </w:t>
      </w:r>
      <w:r w:rsidR="0038771D">
        <w:rPr>
          <w:rFonts w:ascii="Times New Roman" w:hAnsi="Times New Roman" w:cs="Times New Roman"/>
          <w:color w:val="000000" w:themeColor="text1"/>
          <w:spacing w:val="2"/>
          <w:sz w:val="24"/>
          <w:szCs w:val="24"/>
        </w:rPr>
        <w:t>kiểm soát đường huyết</w:t>
      </w:r>
      <w:r w:rsidRPr="008E7B9B">
        <w:rPr>
          <w:rFonts w:ascii="Times New Roman" w:hAnsi="Times New Roman" w:cs="Times New Roman"/>
          <w:bCs/>
          <w:color w:val="000000" w:themeColor="text1"/>
          <w:spacing w:val="2"/>
          <w:sz w:val="24"/>
          <w:szCs w:val="24"/>
        </w:rPr>
        <w:t xml:space="preserve"> thì tuân thủ cao gấp 2,42 lần người bệnh không được hướng dẫn. Sự khác biệt này có ý nghĩa thống kê (p&lt;0,01).</w:t>
      </w:r>
    </w:p>
    <w:p w14:paraId="5DF46363" w14:textId="11C4E0FF" w:rsidR="00721AD4" w:rsidRPr="008E7B9B" w:rsidRDefault="00721AD4" w:rsidP="0081334D">
      <w:pPr>
        <w:pStyle w:val="33"/>
        <w:spacing w:before="0" w:after="0" w:line="276" w:lineRule="auto"/>
        <w:rPr>
          <w:iCs/>
          <w:color w:val="000000" w:themeColor="text1"/>
          <w:spacing w:val="2"/>
          <w:sz w:val="24"/>
          <w:szCs w:val="24"/>
        </w:rPr>
      </w:pPr>
      <w:bookmarkStart w:id="70" w:name="_Toc478087855"/>
      <w:bookmarkStart w:id="71" w:name="_Toc478331995"/>
      <w:bookmarkStart w:id="72" w:name="_Toc478677034"/>
      <w:bookmarkStart w:id="73" w:name="_Toc478677440"/>
      <w:bookmarkStart w:id="74" w:name="_Toc478736778"/>
      <w:bookmarkStart w:id="75" w:name="_Toc478737794"/>
      <w:bookmarkStart w:id="76" w:name="_Toc478737929"/>
      <w:bookmarkStart w:id="77" w:name="_Toc489264038"/>
      <w:bookmarkStart w:id="78" w:name="_Toc514594405"/>
      <w:bookmarkStart w:id="79" w:name="_Toc514605845"/>
      <w:bookmarkStart w:id="80" w:name="_Toc134354491"/>
      <w:bookmarkStart w:id="81" w:name="_Toc134354734"/>
      <w:bookmarkStart w:id="82" w:name="_Toc137149586"/>
      <w:bookmarkStart w:id="83" w:name="_Toc148278778"/>
      <w:r w:rsidRPr="008E7B9B">
        <w:rPr>
          <w:iCs/>
          <w:color w:val="000000" w:themeColor="text1"/>
          <w:spacing w:val="2"/>
          <w:sz w:val="24"/>
          <w:szCs w:val="24"/>
        </w:rPr>
        <w:t>3.</w:t>
      </w:r>
      <w:r w:rsidR="0014334D" w:rsidRPr="008E7B9B">
        <w:rPr>
          <w:iCs/>
          <w:color w:val="000000" w:themeColor="text1"/>
          <w:spacing w:val="2"/>
          <w:sz w:val="24"/>
          <w:szCs w:val="24"/>
          <w:lang w:val="en-US"/>
        </w:rPr>
        <w:t>2</w:t>
      </w:r>
      <w:r w:rsidRPr="008E7B9B">
        <w:rPr>
          <w:iCs/>
          <w:color w:val="000000" w:themeColor="text1"/>
          <w:spacing w:val="2"/>
          <w:sz w:val="24"/>
          <w:szCs w:val="24"/>
        </w:rPr>
        <w:t xml:space="preserve">.4. </w:t>
      </w:r>
      <w:bookmarkEnd w:id="70"/>
      <w:bookmarkEnd w:id="71"/>
      <w:bookmarkEnd w:id="72"/>
      <w:bookmarkEnd w:id="73"/>
      <w:bookmarkEnd w:id="74"/>
      <w:bookmarkEnd w:id="75"/>
      <w:bookmarkEnd w:id="76"/>
      <w:r w:rsidRPr="008E7B9B">
        <w:rPr>
          <w:iCs/>
          <w:color w:val="000000" w:themeColor="text1"/>
          <w:spacing w:val="2"/>
          <w:sz w:val="24"/>
          <w:szCs w:val="24"/>
        </w:rPr>
        <w:t>Tuân thủ tái khám định kỳ</w:t>
      </w:r>
      <w:bookmarkEnd w:id="77"/>
      <w:r w:rsidRPr="008E7B9B">
        <w:rPr>
          <w:iCs/>
          <w:color w:val="000000" w:themeColor="text1"/>
          <w:spacing w:val="2"/>
          <w:sz w:val="24"/>
          <w:szCs w:val="24"/>
        </w:rPr>
        <w:t xml:space="preserve"> và một số yếu tố liên quan</w:t>
      </w:r>
      <w:bookmarkEnd w:id="78"/>
      <w:bookmarkEnd w:id="79"/>
      <w:bookmarkEnd w:id="80"/>
      <w:bookmarkEnd w:id="81"/>
      <w:bookmarkEnd w:id="82"/>
      <w:bookmarkEnd w:id="83"/>
    </w:p>
    <w:p w14:paraId="0E8BFF87" w14:textId="7F076A9B" w:rsidR="00721AD4" w:rsidRPr="008E7B9B" w:rsidRDefault="00721AD4" w:rsidP="0081334D">
      <w:pPr>
        <w:tabs>
          <w:tab w:val="left" w:pos="0"/>
        </w:tabs>
        <w:spacing w:after="0"/>
        <w:jc w:val="both"/>
        <w:rPr>
          <w:rFonts w:ascii="Times New Roman" w:hAnsi="Times New Roman" w:cs="Times New Roman"/>
          <w:b/>
          <w:color w:val="000000" w:themeColor="text1"/>
          <w:spacing w:val="2"/>
          <w:sz w:val="24"/>
          <w:szCs w:val="24"/>
        </w:rPr>
      </w:pPr>
      <w:r w:rsidRPr="008E7B9B">
        <w:rPr>
          <w:rFonts w:ascii="Times New Roman" w:hAnsi="Times New Roman" w:cs="Times New Roman"/>
          <w:color w:val="000000" w:themeColor="text1"/>
          <w:spacing w:val="2"/>
          <w:sz w:val="24"/>
          <w:szCs w:val="24"/>
          <w:lang w:val="vi-VN"/>
        </w:rPr>
        <w:tab/>
      </w:r>
      <w:r w:rsidR="0014334D" w:rsidRPr="008E7B9B">
        <w:rPr>
          <w:rFonts w:ascii="Times New Roman" w:hAnsi="Times New Roman" w:cs="Times New Roman"/>
          <w:color w:val="000000" w:themeColor="text1"/>
          <w:spacing w:val="2"/>
          <w:sz w:val="24"/>
          <w:szCs w:val="24"/>
        </w:rPr>
        <w:t>Người</w:t>
      </w:r>
      <w:r w:rsidRPr="008E7B9B">
        <w:rPr>
          <w:rFonts w:ascii="Times New Roman" w:hAnsi="Times New Roman" w:cs="Times New Roman"/>
          <w:color w:val="000000" w:themeColor="text1"/>
          <w:spacing w:val="2"/>
          <w:sz w:val="24"/>
          <w:szCs w:val="24"/>
          <w:lang w:val="vi-VN"/>
        </w:rPr>
        <w:t xml:space="preserve"> bệnh</w:t>
      </w:r>
      <w:r w:rsidRPr="008E7B9B">
        <w:rPr>
          <w:rFonts w:ascii="Times New Roman" w:hAnsi="Times New Roman" w:cs="Times New Roman"/>
          <w:color w:val="000000" w:themeColor="text1"/>
          <w:spacing w:val="2"/>
          <w:sz w:val="24"/>
          <w:szCs w:val="24"/>
        </w:rPr>
        <w:t xml:space="preserve"> có thời gian </w:t>
      </w:r>
      <w:r w:rsidRPr="008E7B9B">
        <w:rPr>
          <w:rFonts w:ascii="Times New Roman" w:hAnsi="Times New Roman" w:cs="Times New Roman"/>
          <w:color w:val="000000" w:themeColor="text1"/>
          <w:spacing w:val="2"/>
          <w:sz w:val="24"/>
          <w:szCs w:val="24"/>
          <w:lang w:val="vi-VN"/>
        </w:rPr>
        <w:t>mắc</w:t>
      </w:r>
      <w:r w:rsidRPr="008E7B9B">
        <w:rPr>
          <w:rFonts w:ascii="Times New Roman" w:hAnsi="Times New Roman" w:cs="Times New Roman"/>
          <w:color w:val="000000" w:themeColor="text1"/>
          <w:spacing w:val="2"/>
          <w:sz w:val="24"/>
          <w:szCs w:val="24"/>
        </w:rPr>
        <w:t xml:space="preserve"> bệnh </w:t>
      </w:r>
      <w:r w:rsidRPr="008E7B9B">
        <w:rPr>
          <w:rFonts w:ascii="Times New Roman" w:hAnsi="Times New Roman" w:cs="Times New Roman"/>
          <w:color w:val="000000" w:themeColor="text1"/>
          <w:spacing w:val="2"/>
          <w:sz w:val="24"/>
          <w:szCs w:val="24"/>
          <w:lang w:val="vi-VN"/>
        </w:rPr>
        <w:t>từ</w:t>
      </w:r>
      <w:r w:rsidRPr="008E7B9B">
        <w:rPr>
          <w:rFonts w:ascii="Times New Roman" w:hAnsi="Times New Roman" w:cs="Times New Roman"/>
          <w:color w:val="000000" w:themeColor="text1"/>
          <w:spacing w:val="2"/>
          <w:sz w:val="24"/>
          <w:szCs w:val="24"/>
        </w:rPr>
        <w:t xml:space="preserve"> 5 năm</w:t>
      </w:r>
      <w:r w:rsidRPr="008E7B9B">
        <w:rPr>
          <w:rFonts w:ascii="Times New Roman" w:hAnsi="Times New Roman" w:cs="Times New Roman"/>
          <w:color w:val="000000" w:themeColor="text1"/>
          <w:spacing w:val="2"/>
          <w:sz w:val="24"/>
          <w:szCs w:val="24"/>
          <w:lang w:val="vi-VN"/>
        </w:rPr>
        <w:t xml:space="preserve"> trở lên</w:t>
      </w:r>
      <w:r w:rsidRPr="008E7B9B">
        <w:rPr>
          <w:rFonts w:ascii="Times New Roman" w:hAnsi="Times New Roman" w:cs="Times New Roman"/>
          <w:color w:val="000000" w:themeColor="text1"/>
          <w:spacing w:val="2"/>
          <w:sz w:val="24"/>
          <w:szCs w:val="24"/>
        </w:rPr>
        <w:t xml:space="preserve"> tuân thủ tái khám định kỳ cao gấp 1,8 lần </w:t>
      </w:r>
      <w:r w:rsidR="008E7B9B" w:rsidRPr="008E7B9B">
        <w:rPr>
          <w:rFonts w:ascii="Times New Roman" w:hAnsi="Times New Roman" w:cs="Times New Roman"/>
          <w:color w:val="000000" w:themeColor="text1"/>
          <w:spacing w:val="2"/>
          <w:sz w:val="24"/>
          <w:szCs w:val="24"/>
          <w:shd w:val="clear" w:color="auto" w:fill="FFFFFF"/>
        </w:rPr>
        <w:t>người bệnh</w:t>
      </w:r>
      <w:r w:rsidRPr="008E7B9B">
        <w:rPr>
          <w:rFonts w:ascii="Times New Roman" w:hAnsi="Times New Roman" w:cs="Times New Roman"/>
          <w:color w:val="000000" w:themeColor="text1"/>
          <w:spacing w:val="2"/>
          <w:sz w:val="24"/>
          <w:szCs w:val="24"/>
        </w:rPr>
        <w:t xml:space="preserve"> có thời gian mắc bệnh từ 1-5 năm. Sự khác biệt này có ý nghĩa thống kê (p&lt;0,05). Người bệnh được nhắc nhở điều trị tuân thủ tái khám định kì cao gấp 0,44 lần người bệnh không được nhắc nhở, khác biệt này có ý nghĩa thống kê (p&lt;0,05).</w:t>
      </w:r>
    </w:p>
    <w:p w14:paraId="62C17FAA" w14:textId="2F5BCA2D" w:rsidR="00721AD4" w:rsidRPr="008E7B9B" w:rsidRDefault="00721AD4" w:rsidP="0081334D">
      <w:pPr>
        <w:tabs>
          <w:tab w:val="left" w:pos="0"/>
        </w:tabs>
        <w:spacing w:after="0"/>
        <w:jc w:val="both"/>
        <w:rPr>
          <w:rFonts w:ascii="Times New Roman" w:hAnsi="Times New Roman" w:cs="Times New Roman"/>
          <w:b/>
          <w:bCs/>
          <w:color w:val="000000" w:themeColor="text1"/>
          <w:spacing w:val="2"/>
          <w:sz w:val="24"/>
          <w:szCs w:val="24"/>
        </w:rPr>
      </w:pPr>
      <w:bookmarkStart w:id="84" w:name="_Toc148278857"/>
      <w:r w:rsidRPr="008E7B9B">
        <w:rPr>
          <w:rFonts w:ascii="Times New Roman" w:hAnsi="Times New Roman" w:cs="Times New Roman"/>
          <w:b/>
          <w:bCs/>
          <w:iCs/>
          <w:color w:val="000000" w:themeColor="text1"/>
          <w:spacing w:val="2"/>
          <w:sz w:val="24"/>
          <w:szCs w:val="24"/>
        </w:rPr>
        <w:t xml:space="preserve">3.3.5. </w:t>
      </w:r>
      <w:r w:rsidRPr="008E7B9B">
        <w:rPr>
          <w:rFonts w:ascii="Times New Roman" w:hAnsi="Times New Roman" w:cs="Times New Roman"/>
          <w:b/>
          <w:bCs/>
          <w:i/>
          <w:iCs/>
          <w:color w:val="000000" w:themeColor="text1"/>
          <w:spacing w:val="2"/>
          <w:sz w:val="24"/>
          <w:szCs w:val="24"/>
        </w:rPr>
        <w:t>Tuân thủ hoạt động thể lực và một số yếu tố liên quan</w:t>
      </w:r>
      <w:bookmarkEnd w:id="84"/>
    </w:p>
    <w:p w14:paraId="4915B93B" w14:textId="7FF1D1AA" w:rsidR="00380931" w:rsidRPr="008E7B9B" w:rsidRDefault="00721AD4" w:rsidP="0081334D">
      <w:pPr>
        <w:tabs>
          <w:tab w:val="left" w:pos="0"/>
        </w:tabs>
        <w:spacing w:after="0"/>
        <w:jc w:val="both"/>
        <w:rPr>
          <w:rFonts w:ascii="Times New Roman" w:hAnsi="Times New Roman" w:cs="Times New Roman"/>
          <w:b/>
          <w:bCs/>
          <w:color w:val="000000" w:themeColor="text1"/>
          <w:spacing w:val="2"/>
          <w:sz w:val="24"/>
          <w:szCs w:val="24"/>
        </w:rPr>
      </w:pPr>
      <w:r w:rsidRPr="008E7B9B">
        <w:rPr>
          <w:rFonts w:ascii="Times New Roman" w:hAnsi="Times New Roman" w:cs="Times New Roman"/>
          <w:bCs/>
          <w:color w:val="000000" w:themeColor="text1"/>
          <w:spacing w:val="2"/>
          <w:sz w:val="24"/>
          <w:szCs w:val="24"/>
          <w:lang w:val="vi-VN"/>
        </w:rPr>
        <w:tab/>
        <w:t>Kết quả nghiên cứu cho thấy n</w:t>
      </w:r>
      <w:r w:rsidRPr="008E7B9B">
        <w:rPr>
          <w:rFonts w:ascii="Times New Roman" w:hAnsi="Times New Roman" w:cs="Times New Roman"/>
          <w:bCs/>
          <w:color w:val="000000" w:themeColor="text1"/>
          <w:spacing w:val="2"/>
          <w:sz w:val="24"/>
          <w:szCs w:val="24"/>
        </w:rPr>
        <w:t>gười bệnh hài lòng về thái độ</w:t>
      </w:r>
      <w:r w:rsidRPr="008E7B9B">
        <w:rPr>
          <w:rFonts w:ascii="Times New Roman" w:hAnsi="Times New Roman" w:cs="Times New Roman"/>
          <w:bCs/>
          <w:color w:val="000000" w:themeColor="text1"/>
          <w:spacing w:val="2"/>
          <w:sz w:val="24"/>
          <w:szCs w:val="24"/>
          <w:lang w:val="vi-VN"/>
        </w:rPr>
        <w:t xml:space="preserve"> và trình độ</w:t>
      </w:r>
      <w:r w:rsidRPr="008E7B9B">
        <w:rPr>
          <w:rFonts w:ascii="Times New Roman" w:hAnsi="Times New Roman" w:cs="Times New Roman"/>
          <w:bCs/>
          <w:color w:val="000000" w:themeColor="text1"/>
          <w:spacing w:val="2"/>
          <w:sz w:val="24"/>
          <w:szCs w:val="24"/>
        </w:rPr>
        <w:t xml:space="preserve">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tuân thủ </w:t>
      </w:r>
      <w:r w:rsidR="004F4BC3" w:rsidRPr="008E7B9B">
        <w:rPr>
          <w:rFonts w:ascii="Times New Roman" w:hAnsi="Times New Roman" w:cs="Times New Roman"/>
          <w:bCs/>
          <w:color w:val="000000" w:themeColor="text1"/>
          <w:spacing w:val="2"/>
          <w:sz w:val="24"/>
          <w:szCs w:val="24"/>
        </w:rPr>
        <w:t>hoạt động thể lực</w:t>
      </w:r>
      <w:r w:rsidRPr="008E7B9B">
        <w:rPr>
          <w:rFonts w:ascii="Times New Roman" w:hAnsi="Times New Roman" w:cs="Times New Roman"/>
          <w:bCs/>
          <w:color w:val="000000" w:themeColor="text1"/>
          <w:spacing w:val="2"/>
          <w:sz w:val="24"/>
          <w:szCs w:val="24"/>
        </w:rPr>
        <w:t xml:space="preserve"> </w:t>
      </w:r>
      <w:r w:rsidRPr="008E7B9B">
        <w:rPr>
          <w:rFonts w:ascii="Times New Roman" w:hAnsi="Times New Roman" w:cs="Times New Roman"/>
          <w:bCs/>
          <w:color w:val="000000" w:themeColor="text1"/>
          <w:spacing w:val="2"/>
          <w:sz w:val="24"/>
          <w:szCs w:val="24"/>
          <w:lang w:val="vi-VN"/>
        </w:rPr>
        <w:t>đều cao gấp</w:t>
      </w:r>
      <w:r w:rsidRPr="008E7B9B">
        <w:rPr>
          <w:rFonts w:ascii="Times New Roman" w:hAnsi="Times New Roman" w:cs="Times New Roman"/>
          <w:bCs/>
          <w:color w:val="000000" w:themeColor="text1"/>
          <w:spacing w:val="2"/>
          <w:sz w:val="24"/>
          <w:szCs w:val="24"/>
        </w:rPr>
        <w:t xml:space="preserve"> 0,5 lần so với </w:t>
      </w:r>
      <w:r w:rsidRPr="008E7B9B">
        <w:rPr>
          <w:rFonts w:ascii="Times New Roman" w:hAnsi="Times New Roman" w:cs="Times New Roman"/>
          <w:bCs/>
          <w:color w:val="000000" w:themeColor="text1"/>
          <w:spacing w:val="2"/>
          <w:sz w:val="24"/>
          <w:szCs w:val="24"/>
          <w:lang w:val="vi-VN"/>
        </w:rPr>
        <w:t>người bệnh</w:t>
      </w:r>
      <w:r w:rsidRPr="008E7B9B">
        <w:rPr>
          <w:rFonts w:ascii="Times New Roman" w:hAnsi="Times New Roman" w:cs="Times New Roman"/>
          <w:bCs/>
          <w:color w:val="000000" w:themeColor="text1"/>
          <w:spacing w:val="2"/>
          <w:sz w:val="24"/>
          <w:szCs w:val="24"/>
        </w:rPr>
        <w:t xml:space="preserve"> không hài lòng</w:t>
      </w:r>
      <w:r w:rsidRPr="008E7B9B">
        <w:rPr>
          <w:rFonts w:ascii="Times New Roman" w:hAnsi="Times New Roman" w:cs="Times New Roman"/>
          <w:bCs/>
          <w:color w:val="000000" w:themeColor="text1"/>
          <w:spacing w:val="2"/>
          <w:sz w:val="24"/>
          <w:szCs w:val="24"/>
          <w:lang w:val="vi-VN"/>
        </w:rPr>
        <w:t xml:space="preserve"> (p&lt;0,01)</w:t>
      </w:r>
      <w:r w:rsidRPr="008E7B9B">
        <w:rPr>
          <w:rFonts w:ascii="Times New Roman" w:hAnsi="Times New Roman" w:cs="Times New Roman"/>
          <w:bCs/>
          <w:color w:val="000000" w:themeColor="text1"/>
          <w:spacing w:val="2"/>
          <w:sz w:val="24"/>
          <w:szCs w:val="24"/>
        </w:rPr>
        <w:t>. Người bệnh được hướng dẫn về chế độ hoạt động thể lực thì thuân thủ cao gấp 2 lần người không được hướng dẫn. Các sự khác biệt này có ý nghĩa thống kê (p&lt;0,01).</w:t>
      </w:r>
    </w:p>
    <w:p w14:paraId="4915B93C" w14:textId="77777777" w:rsidR="00565518" w:rsidRPr="008E7B9B" w:rsidRDefault="00415AA1" w:rsidP="0081334D">
      <w:pPr>
        <w:spacing w:after="0"/>
        <w:jc w:val="both"/>
        <w:rPr>
          <w:rFonts w:ascii="Times New Roman" w:hAnsi="Times New Roman" w:cs="Times New Roman"/>
          <w:b/>
          <w:iCs/>
          <w:spacing w:val="2"/>
          <w:sz w:val="24"/>
          <w:szCs w:val="24"/>
        </w:rPr>
      </w:pPr>
      <w:r w:rsidRPr="008E7B9B">
        <w:rPr>
          <w:rFonts w:ascii="Times New Roman" w:hAnsi="Times New Roman" w:cs="Times New Roman"/>
          <w:b/>
          <w:iCs/>
          <w:spacing w:val="2"/>
          <w:sz w:val="24"/>
          <w:szCs w:val="24"/>
        </w:rPr>
        <w:t xml:space="preserve">IV. </w:t>
      </w:r>
      <w:r w:rsidR="008F7D5E" w:rsidRPr="008E7B9B">
        <w:rPr>
          <w:rFonts w:ascii="Times New Roman" w:hAnsi="Times New Roman" w:cs="Times New Roman"/>
          <w:b/>
          <w:iCs/>
          <w:spacing w:val="2"/>
          <w:sz w:val="24"/>
          <w:szCs w:val="24"/>
        </w:rPr>
        <w:t>BÀN LUẬN</w:t>
      </w:r>
      <w:r w:rsidRPr="008E7B9B">
        <w:rPr>
          <w:rFonts w:ascii="Times New Roman" w:hAnsi="Times New Roman" w:cs="Times New Roman"/>
          <w:b/>
          <w:iCs/>
          <w:spacing w:val="2"/>
          <w:sz w:val="24"/>
          <w:szCs w:val="24"/>
        </w:rPr>
        <w:t xml:space="preserve"> </w:t>
      </w:r>
      <w:bookmarkStart w:id="85" w:name="_Toc506745636"/>
      <w:bookmarkStart w:id="86" w:name="_Toc506763265"/>
      <w:bookmarkStart w:id="87" w:name="OLE_LINK6"/>
      <w:bookmarkStart w:id="88" w:name="OLE_LINK7"/>
      <w:bookmarkEnd w:id="9"/>
      <w:bookmarkEnd w:id="10"/>
    </w:p>
    <w:p w14:paraId="46BCDA3A" w14:textId="77777777" w:rsidR="0014334D" w:rsidRPr="008E7B9B" w:rsidRDefault="00114C68" w:rsidP="0081334D">
      <w:pPr>
        <w:pStyle w:val="Heading2"/>
        <w:spacing w:before="0" w:after="0" w:line="276" w:lineRule="auto"/>
        <w:rPr>
          <w:rFonts w:ascii="Times New Roman" w:hAnsi="Times New Roman"/>
          <w:i w:val="0"/>
          <w:color w:val="000000"/>
          <w:spacing w:val="2"/>
          <w:sz w:val="24"/>
          <w:szCs w:val="24"/>
          <w:lang w:val="nl-NL"/>
        </w:rPr>
      </w:pPr>
      <w:r w:rsidRPr="008E7B9B">
        <w:rPr>
          <w:rFonts w:ascii="Times New Roman" w:hAnsi="Times New Roman"/>
          <w:i w:val="0"/>
          <w:color w:val="000000"/>
          <w:spacing w:val="2"/>
          <w:sz w:val="24"/>
          <w:szCs w:val="24"/>
          <w:lang w:val="nl-NL"/>
        </w:rPr>
        <w:t xml:space="preserve">4.1 </w:t>
      </w:r>
      <w:bookmarkStart w:id="89" w:name="_Toc501567680"/>
      <w:bookmarkStart w:id="90" w:name="_Toc501490608"/>
      <w:bookmarkStart w:id="91" w:name="_Toc497917861"/>
      <w:bookmarkStart w:id="92" w:name="_Toc507020132"/>
      <w:bookmarkStart w:id="93" w:name="_Toc507013696"/>
      <w:bookmarkStart w:id="94" w:name="_Toc507013064"/>
      <w:bookmarkStart w:id="95" w:name="_Toc504468541"/>
      <w:bookmarkStart w:id="96" w:name="_Toc504467912"/>
      <w:bookmarkStart w:id="97" w:name="_Toc504467281"/>
      <w:bookmarkStart w:id="98" w:name="_Toc501628255"/>
      <w:bookmarkStart w:id="99" w:name="_Toc501627029"/>
      <w:bookmarkStart w:id="100" w:name="_Toc506745640"/>
      <w:bookmarkStart w:id="101" w:name="_Toc506763269"/>
      <w:bookmarkEnd w:id="85"/>
      <w:bookmarkEnd w:id="86"/>
      <w:bookmarkEnd w:id="87"/>
      <w:bookmarkEnd w:id="88"/>
      <w:r w:rsidR="0014334D" w:rsidRPr="008E7B9B">
        <w:rPr>
          <w:rFonts w:ascii="Times New Roman" w:hAnsi="Times New Roman"/>
          <w:i w:val="0"/>
          <w:color w:val="000000"/>
          <w:spacing w:val="2"/>
          <w:sz w:val="24"/>
          <w:szCs w:val="24"/>
          <w:lang w:val="nl-NL"/>
        </w:rPr>
        <w:t>Thực trạng tuân thủ điều trị của người bệnh đái tháo đường típ 2:</w:t>
      </w:r>
    </w:p>
    <w:p w14:paraId="4A7A8286" w14:textId="21865AFB" w:rsidR="00D124A5" w:rsidRPr="008E7B9B" w:rsidRDefault="00D124A5" w:rsidP="0081334D">
      <w:pPr>
        <w:spacing w:after="0"/>
        <w:ind w:firstLine="720"/>
        <w:jc w:val="both"/>
        <w:rPr>
          <w:rFonts w:ascii="Times New Roman" w:hAnsi="Times New Roman" w:cs="Times New Roman"/>
          <w:spacing w:val="2"/>
          <w:sz w:val="24"/>
          <w:szCs w:val="24"/>
          <w:lang w:val="nl-NL" w:eastAsia="x-none"/>
        </w:rPr>
      </w:pPr>
      <w:r w:rsidRPr="008E7B9B">
        <w:rPr>
          <w:rFonts w:ascii="Times New Roman" w:hAnsi="Times New Roman" w:cs="Times New Roman"/>
          <w:bCs/>
          <w:color w:val="000000" w:themeColor="text1"/>
          <w:spacing w:val="2"/>
          <w:sz w:val="24"/>
          <w:szCs w:val="24"/>
          <w:lang w:val="it-IT"/>
        </w:rPr>
        <w:t>Tổng hợp tất các các yêu cầu về tuân thủ trong các chế độ điều trị, nghiên cứu chỉ ra rằng chỉ có 10,9% của nhóm đối tượng đạt tiêu chuẩn có sự tuân thủ điều trị chung. Kết quả này thấp hơn nghiên cứu của Trịnh Quang Chung với tỷ l</w:t>
      </w:r>
      <w:r w:rsidR="00AD1B10">
        <w:rPr>
          <w:rFonts w:ascii="Times New Roman" w:hAnsi="Times New Roman" w:cs="Times New Roman"/>
          <w:bCs/>
          <w:color w:val="000000" w:themeColor="text1"/>
          <w:spacing w:val="2"/>
          <w:sz w:val="24"/>
          <w:szCs w:val="24"/>
          <w:lang w:val="it-IT"/>
        </w:rPr>
        <w:t>ệ</w:t>
      </w:r>
      <w:r w:rsidRPr="008E7B9B">
        <w:rPr>
          <w:rFonts w:ascii="Times New Roman" w:hAnsi="Times New Roman" w:cs="Times New Roman"/>
          <w:bCs/>
          <w:color w:val="000000" w:themeColor="text1"/>
          <w:spacing w:val="2"/>
          <w:sz w:val="24"/>
          <w:szCs w:val="24"/>
          <w:lang w:val="it-IT"/>
        </w:rPr>
        <w:t xml:space="preserve"> tuân thủ điều trị chung chiếm 19%. Giải thích cho sự khác biệt này, nghiên cứu của chúng tôi đánh giá rằng người bệnh có </w:t>
      </w:r>
      <w:r w:rsidR="004F4BC3" w:rsidRPr="008E7B9B">
        <w:rPr>
          <w:rFonts w:ascii="Times New Roman" w:hAnsi="Times New Roman" w:cs="Times New Roman"/>
          <w:bCs/>
          <w:color w:val="000000" w:themeColor="text1"/>
          <w:spacing w:val="2"/>
          <w:sz w:val="24"/>
          <w:szCs w:val="24"/>
          <w:lang w:val="it-IT"/>
        </w:rPr>
        <w:t>tuân thủ điều trị</w:t>
      </w:r>
      <w:r w:rsidRPr="008E7B9B">
        <w:rPr>
          <w:rFonts w:ascii="Times New Roman" w:hAnsi="Times New Roman" w:cs="Times New Roman"/>
          <w:bCs/>
          <w:color w:val="000000" w:themeColor="text1"/>
          <w:spacing w:val="2"/>
          <w:sz w:val="24"/>
          <w:szCs w:val="24"/>
          <w:lang w:val="it-IT"/>
        </w:rPr>
        <w:t xml:space="preserve"> chung khi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lang w:val="it-IT"/>
        </w:rPr>
        <w:t xml:space="preserve"> tuân thủ được cả 5 chế độ điều trị trong khi đó của tác giả Trịnh Quang Chung đưa ra thang điểm tuân thủ chung khi đối tượng tuân thủ nhiều hơn hoặc bằng 4 chế độ điều trị cũng như nghiên cứu của tác giả được thực hiện trên mẫu có kích thước nhỏ hơn. Bên cạnh đó, kết quả này tương đồng với nghiên cứu tại bệnh viện 198 với 10,0% </w:t>
      </w:r>
      <w:r w:rsidR="004F4BC3" w:rsidRPr="008E7B9B">
        <w:rPr>
          <w:rFonts w:ascii="Times New Roman" w:hAnsi="Times New Roman" w:cs="Times New Roman"/>
          <w:bCs/>
          <w:color w:val="000000" w:themeColor="text1"/>
          <w:spacing w:val="2"/>
          <w:sz w:val="24"/>
          <w:szCs w:val="24"/>
          <w:lang w:val="it-IT"/>
        </w:rPr>
        <w:t>tuân thủ điều trị</w:t>
      </w:r>
      <w:r w:rsidRPr="008E7B9B">
        <w:rPr>
          <w:rFonts w:ascii="Times New Roman" w:hAnsi="Times New Roman" w:cs="Times New Roman"/>
          <w:bCs/>
          <w:color w:val="000000" w:themeColor="text1"/>
          <w:spacing w:val="2"/>
          <w:sz w:val="24"/>
          <w:szCs w:val="24"/>
          <w:lang w:val="it-IT"/>
        </w:rPr>
        <w:t xml:space="preserve"> chung, mặc dù có sự khác biệt tương đối về phương pháp đánh giá: Chúng tôi chỉ khảo sát 5 </w:t>
      </w:r>
      <w:r w:rsidR="004F4BC3" w:rsidRPr="008E7B9B">
        <w:rPr>
          <w:rFonts w:ascii="Times New Roman" w:hAnsi="Times New Roman" w:cs="Times New Roman"/>
          <w:bCs/>
          <w:color w:val="000000" w:themeColor="text1"/>
          <w:spacing w:val="2"/>
          <w:sz w:val="24"/>
          <w:szCs w:val="24"/>
          <w:lang w:val="it-IT"/>
        </w:rPr>
        <w:t>chế độ điều trị</w:t>
      </w:r>
      <w:r w:rsidRPr="008E7B9B">
        <w:rPr>
          <w:rFonts w:ascii="Times New Roman" w:hAnsi="Times New Roman" w:cs="Times New Roman"/>
          <w:bCs/>
          <w:color w:val="000000" w:themeColor="text1"/>
          <w:spacing w:val="2"/>
          <w:sz w:val="24"/>
          <w:szCs w:val="24"/>
          <w:lang w:val="it-IT"/>
        </w:rPr>
        <w:t xml:space="preserve"> mà không khảo sát về tuân thủ thay đổi thói quen, hành vi: không hút thuốc lá và hạn chế sử dụng rượu bia; và sự khác nhau trong tiêu chí đánh giá tuân thủ trong khi tác giả Lê Thị Hương Giang đánh giá tuân thủ khi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lang w:val="it-IT"/>
        </w:rPr>
        <w:t xml:space="preserve"> phải tuân thủ cả 6 </w:t>
      </w:r>
      <w:r w:rsidR="004F4BC3" w:rsidRPr="008E7B9B">
        <w:rPr>
          <w:rFonts w:ascii="Times New Roman" w:hAnsi="Times New Roman" w:cs="Times New Roman"/>
          <w:bCs/>
          <w:color w:val="000000" w:themeColor="text1"/>
          <w:spacing w:val="2"/>
          <w:sz w:val="24"/>
          <w:szCs w:val="24"/>
          <w:lang w:val="it-IT"/>
        </w:rPr>
        <w:t>chế độ điều trị</w:t>
      </w:r>
      <w:r w:rsidR="00AD1B10">
        <w:rPr>
          <w:rFonts w:ascii="Times New Roman" w:hAnsi="Times New Roman" w:cs="Times New Roman"/>
          <w:bCs/>
          <w:color w:val="000000" w:themeColor="text1"/>
          <w:spacing w:val="2"/>
          <w:sz w:val="24"/>
          <w:szCs w:val="24"/>
          <w:lang w:val="it-IT"/>
        </w:rPr>
        <w:t xml:space="preserve"> [2] [3]</w:t>
      </w:r>
      <w:r w:rsidRPr="008E7B9B">
        <w:rPr>
          <w:rFonts w:ascii="Times New Roman" w:hAnsi="Times New Roman" w:cs="Times New Roman"/>
          <w:bCs/>
          <w:color w:val="000000" w:themeColor="text1"/>
          <w:spacing w:val="2"/>
          <w:sz w:val="24"/>
          <w:szCs w:val="24"/>
          <w:lang w:val="it-IT"/>
        </w:rPr>
        <w:t>.</w:t>
      </w:r>
    </w:p>
    <w:bookmarkEnd w:id="89"/>
    <w:bookmarkEnd w:id="90"/>
    <w:bookmarkEnd w:id="91"/>
    <w:bookmarkEnd w:id="92"/>
    <w:bookmarkEnd w:id="93"/>
    <w:bookmarkEnd w:id="94"/>
    <w:bookmarkEnd w:id="95"/>
    <w:bookmarkEnd w:id="96"/>
    <w:bookmarkEnd w:id="97"/>
    <w:bookmarkEnd w:id="98"/>
    <w:bookmarkEnd w:id="99"/>
    <w:p w14:paraId="4915B93F" w14:textId="6106D4E5" w:rsidR="00114C68" w:rsidRPr="008E7B9B" w:rsidRDefault="00114C68" w:rsidP="0081334D">
      <w:pPr>
        <w:spacing w:after="0"/>
        <w:jc w:val="both"/>
        <w:outlineLvl w:val="0"/>
        <w:rPr>
          <w:rFonts w:ascii="Times New Roman" w:hAnsi="Times New Roman" w:cs="Times New Roman"/>
          <w:b/>
          <w:color w:val="000000" w:themeColor="text1"/>
          <w:spacing w:val="2"/>
          <w:sz w:val="24"/>
          <w:szCs w:val="24"/>
        </w:rPr>
      </w:pPr>
      <w:r w:rsidRPr="008E7B9B">
        <w:rPr>
          <w:rFonts w:ascii="Times New Roman" w:hAnsi="Times New Roman" w:cs="Times New Roman"/>
          <w:b/>
          <w:spacing w:val="2"/>
          <w:sz w:val="24"/>
          <w:szCs w:val="24"/>
          <w:lang w:val="nl-NL"/>
        </w:rPr>
        <w:lastRenderedPageBreak/>
        <w:t xml:space="preserve">4.2 Một số yếu tố liên quan đến </w:t>
      </w:r>
      <w:r w:rsidR="000330A2" w:rsidRPr="008E7B9B">
        <w:rPr>
          <w:rFonts w:ascii="Times New Roman" w:hAnsi="Times New Roman" w:cs="Times New Roman"/>
          <w:b/>
          <w:color w:val="000000" w:themeColor="text1"/>
          <w:spacing w:val="2"/>
          <w:sz w:val="24"/>
          <w:szCs w:val="24"/>
          <w:lang w:val="pt-BR"/>
        </w:rPr>
        <w:t>t</w:t>
      </w:r>
      <w:r w:rsidR="000330A2" w:rsidRPr="008E7B9B">
        <w:rPr>
          <w:rFonts w:ascii="Times New Roman" w:hAnsi="Times New Roman" w:cs="Times New Roman"/>
          <w:b/>
          <w:color w:val="000000" w:themeColor="text1"/>
          <w:spacing w:val="2"/>
          <w:sz w:val="24"/>
          <w:szCs w:val="24"/>
        </w:rPr>
        <w:t>uân thủ điều trị của người bệnh đái tháo đường típ 2:</w:t>
      </w:r>
    </w:p>
    <w:p w14:paraId="47BEB852" w14:textId="379722B3" w:rsidR="00087247" w:rsidRPr="008E7B9B" w:rsidRDefault="00087247" w:rsidP="0081334D">
      <w:pPr>
        <w:pStyle w:val="33"/>
        <w:spacing w:before="0" w:after="0" w:line="276" w:lineRule="auto"/>
        <w:rPr>
          <w:bCs w:val="0"/>
          <w:color w:val="000000" w:themeColor="text1"/>
          <w:spacing w:val="2"/>
          <w:sz w:val="24"/>
          <w:szCs w:val="24"/>
        </w:rPr>
      </w:pPr>
      <w:bookmarkStart w:id="102" w:name="_Toc514594421"/>
      <w:bookmarkStart w:id="103" w:name="_Toc514605861"/>
      <w:bookmarkStart w:id="104" w:name="_Toc148278946"/>
      <w:r w:rsidRPr="008E7B9B">
        <w:rPr>
          <w:bCs w:val="0"/>
          <w:color w:val="000000" w:themeColor="text1"/>
          <w:spacing w:val="2"/>
          <w:sz w:val="24"/>
          <w:szCs w:val="24"/>
        </w:rPr>
        <w:t>4.</w:t>
      </w:r>
      <w:r w:rsidR="00400930" w:rsidRPr="008E7B9B">
        <w:rPr>
          <w:bCs w:val="0"/>
          <w:color w:val="000000" w:themeColor="text1"/>
          <w:spacing w:val="2"/>
          <w:sz w:val="24"/>
          <w:szCs w:val="24"/>
          <w:lang w:val="en-US"/>
        </w:rPr>
        <w:t>2</w:t>
      </w:r>
      <w:r w:rsidRPr="008E7B9B">
        <w:rPr>
          <w:bCs w:val="0"/>
          <w:color w:val="000000" w:themeColor="text1"/>
          <w:spacing w:val="2"/>
          <w:sz w:val="24"/>
          <w:szCs w:val="24"/>
        </w:rPr>
        <w:t>.1. Chế độ dùng thuốc và một số yếu tố liên quan</w:t>
      </w:r>
      <w:bookmarkEnd w:id="102"/>
      <w:bookmarkEnd w:id="103"/>
      <w:bookmarkEnd w:id="104"/>
    </w:p>
    <w:p w14:paraId="18D2C3E1" w14:textId="7503C8FD" w:rsidR="00087247" w:rsidRPr="008E7B9B" w:rsidRDefault="00087247" w:rsidP="0081334D">
      <w:pPr>
        <w:pStyle w:val="3"/>
        <w:numPr>
          <w:ilvl w:val="0"/>
          <w:numId w:val="0"/>
        </w:numPr>
        <w:tabs>
          <w:tab w:val="left" w:pos="0"/>
          <w:tab w:val="left" w:pos="450"/>
        </w:tabs>
        <w:spacing w:before="0" w:after="0" w:line="276" w:lineRule="auto"/>
        <w:outlineLvl w:val="9"/>
        <w:rPr>
          <w:rFonts w:cs="Times New Roman"/>
          <w:b w:val="0"/>
          <w:bCs/>
          <w:color w:val="000000" w:themeColor="text1"/>
          <w:spacing w:val="2"/>
          <w:sz w:val="24"/>
          <w:szCs w:val="24"/>
          <w:lang w:val="it-IT"/>
        </w:rPr>
      </w:pPr>
      <w:r w:rsidRPr="008E7B9B">
        <w:rPr>
          <w:rFonts w:cs="Times New Roman"/>
          <w:b w:val="0"/>
          <w:bCs/>
          <w:color w:val="000000" w:themeColor="text1"/>
          <w:spacing w:val="2"/>
          <w:sz w:val="24"/>
          <w:szCs w:val="24"/>
          <w:lang w:val="it-IT"/>
        </w:rPr>
        <w:tab/>
      </w:r>
      <w:r w:rsidRPr="008E7B9B">
        <w:rPr>
          <w:rFonts w:cs="Times New Roman"/>
          <w:b w:val="0"/>
          <w:bCs/>
          <w:color w:val="000000" w:themeColor="text1"/>
          <w:spacing w:val="2"/>
          <w:sz w:val="24"/>
          <w:szCs w:val="24"/>
          <w:lang w:val="it-IT"/>
        </w:rPr>
        <w:tab/>
        <w:t xml:space="preserve">Kết quả phân tích đơn biến cho thấy một số yếu tố liên quan đến tuân thủ chế độ dùng thuốc ở người bệnh bao gồm: trình độ học vấn, tình trạng hôn nhân, sự hỗ trợ của tổ chức. </w:t>
      </w:r>
      <w:r w:rsidRPr="008E7B9B">
        <w:rPr>
          <w:rFonts w:cs="Times New Roman"/>
          <w:b w:val="0"/>
          <w:bCs/>
          <w:color w:val="000000" w:themeColor="text1"/>
          <w:spacing w:val="2"/>
          <w:sz w:val="24"/>
          <w:szCs w:val="24"/>
          <w:shd w:val="clear" w:color="auto" w:fill="FFFFFF"/>
        </w:rPr>
        <w:t>Có thể giả định rằng những bệnh nhân có trình độ học vấn thấp có nhiều niềm tin hơn trong lời khuyên của bác sĩ trong chế độ dùng thuốc.</w:t>
      </w:r>
      <w:r w:rsidRPr="008E7B9B">
        <w:rPr>
          <w:rFonts w:cs="Times New Roman"/>
          <w:b w:val="0"/>
          <w:bCs/>
          <w:color w:val="000000" w:themeColor="text1"/>
          <w:spacing w:val="2"/>
          <w:sz w:val="24"/>
          <w:szCs w:val="24"/>
          <w:shd w:val="clear" w:color="auto" w:fill="FFFFFF"/>
          <w:lang w:val="en-US"/>
        </w:rPr>
        <w:t xml:space="preserve"> </w:t>
      </w:r>
      <w:r w:rsidRPr="008E7B9B">
        <w:rPr>
          <w:rFonts w:cs="Times New Roman"/>
          <w:b w:val="0"/>
          <w:bCs/>
          <w:color w:val="000000" w:themeColor="text1"/>
          <w:spacing w:val="2"/>
          <w:sz w:val="24"/>
          <w:szCs w:val="24"/>
          <w:lang w:val="it-IT"/>
        </w:rPr>
        <w:t xml:space="preserve">Người bệnh có tình trạng hôn nhân khác (độc thân, ly hôn) tuân thủ chế độ dùng thuốc thấp hơn người bệnh hiện có vợ/chồng (OR= 0,18; 95%CI: 0,10-0,33). </w:t>
      </w:r>
      <w:r w:rsidRPr="008E7B9B">
        <w:rPr>
          <w:rFonts w:cs="Times New Roman"/>
          <w:b w:val="0"/>
          <w:bCs/>
          <w:color w:val="000000" w:themeColor="text1"/>
          <w:spacing w:val="2"/>
          <w:sz w:val="24"/>
          <w:szCs w:val="24"/>
          <w:shd w:val="clear" w:color="auto" w:fill="FFFFFF"/>
          <w:lang w:val="en-US"/>
        </w:rPr>
        <w:t>Người độc thân/ ly hôn, họ thường có cuộc sống thiếu điều độ, ít sự chăm sóc và giúp đỡ về mặt tinh thần, hay căng thẳng, trầm cảm ít quan tâm đến sức khỏe hơn</w:t>
      </w:r>
      <w:r w:rsidRPr="008E7B9B">
        <w:rPr>
          <w:rFonts w:cs="Times New Roman"/>
          <w:b w:val="0"/>
          <w:bCs/>
          <w:color w:val="000000" w:themeColor="text1"/>
          <w:spacing w:val="2"/>
          <w:sz w:val="24"/>
          <w:szCs w:val="24"/>
          <w:lang w:val="it-IT"/>
        </w:rPr>
        <w:t xml:space="preserve"> nên có thể bỏ bê việc uống thuốc. Còn đối với người hiện có vợ/chồng thì có cuộc sống ổn định hơn cùng với đó </w:t>
      </w:r>
      <w:r w:rsidRPr="008E7B9B">
        <w:rPr>
          <w:rFonts w:cs="Times New Roman"/>
          <w:b w:val="0"/>
          <w:bCs/>
          <w:color w:val="000000" w:themeColor="text1"/>
          <w:spacing w:val="2"/>
          <w:sz w:val="24"/>
          <w:szCs w:val="24"/>
        </w:rPr>
        <w:t xml:space="preserve">vai trò và </w:t>
      </w:r>
      <w:r w:rsidRPr="008E7B9B">
        <w:rPr>
          <w:rFonts w:cs="Times New Roman"/>
          <w:b w:val="0"/>
          <w:bCs/>
          <w:color w:val="000000" w:themeColor="text1"/>
          <w:spacing w:val="2"/>
          <w:sz w:val="24"/>
          <w:szCs w:val="24"/>
          <w:lang w:val="it-IT"/>
        </w:rPr>
        <w:t>trách nhiệm của bản thân người bệnh đối với vợ/chồng và gia đình, góp phần làm cho người bệnh có ý thức về tuân thủ dùng thuốc cao hơn tránh biến chứng</w:t>
      </w:r>
      <w:r w:rsidRPr="008E7B9B">
        <w:rPr>
          <w:rFonts w:cs="Times New Roman"/>
          <w:b w:val="0"/>
          <w:bCs/>
          <w:color w:val="000000" w:themeColor="text1"/>
          <w:spacing w:val="2"/>
          <w:sz w:val="24"/>
          <w:szCs w:val="24"/>
          <w:shd w:val="clear" w:color="auto" w:fill="FFFFFF"/>
          <w:lang w:val="en-US"/>
        </w:rPr>
        <w:t>.</w:t>
      </w:r>
    </w:p>
    <w:p w14:paraId="68B14BA7" w14:textId="70768BC3" w:rsidR="00087247" w:rsidRPr="008E7B9B" w:rsidRDefault="00087247" w:rsidP="0081334D">
      <w:pPr>
        <w:pStyle w:val="33"/>
        <w:spacing w:before="0" w:after="0" w:line="276" w:lineRule="auto"/>
        <w:rPr>
          <w:bCs w:val="0"/>
          <w:color w:val="000000" w:themeColor="text1"/>
          <w:spacing w:val="2"/>
          <w:sz w:val="24"/>
          <w:szCs w:val="24"/>
        </w:rPr>
      </w:pPr>
      <w:bookmarkStart w:id="105" w:name="_Toc514594422"/>
      <w:bookmarkStart w:id="106" w:name="_Toc514605862"/>
      <w:bookmarkStart w:id="107" w:name="_Toc148278947"/>
      <w:r w:rsidRPr="008E7B9B">
        <w:rPr>
          <w:bCs w:val="0"/>
          <w:color w:val="000000" w:themeColor="text1"/>
          <w:spacing w:val="2"/>
          <w:sz w:val="24"/>
          <w:szCs w:val="24"/>
        </w:rPr>
        <w:t>4.</w:t>
      </w:r>
      <w:r w:rsidR="00400930" w:rsidRPr="008E7B9B">
        <w:rPr>
          <w:bCs w:val="0"/>
          <w:color w:val="000000" w:themeColor="text1"/>
          <w:spacing w:val="2"/>
          <w:sz w:val="24"/>
          <w:szCs w:val="24"/>
          <w:lang w:val="en-US"/>
        </w:rPr>
        <w:t>2</w:t>
      </w:r>
      <w:r w:rsidRPr="008E7B9B">
        <w:rPr>
          <w:bCs w:val="0"/>
          <w:color w:val="000000" w:themeColor="text1"/>
          <w:spacing w:val="2"/>
          <w:sz w:val="24"/>
          <w:szCs w:val="24"/>
        </w:rPr>
        <w:t>.2.  Chế độ dinh dưỡng và một số yếu tố liên quan</w:t>
      </w:r>
      <w:bookmarkEnd w:id="105"/>
      <w:bookmarkEnd w:id="106"/>
      <w:bookmarkEnd w:id="107"/>
      <w:r w:rsidRPr="008E7B9B">
        <w:rPr>
          <w:bCs w:val="0"/>
          <w:color w:val="000000" w:themeColor="text1"/>
          <w:spacing w:val="2"/>
          <w:sz w:val="24"/>
          <w:szCs w:val="24"/>
        </w:rPr>
        <w:t xml:space="preserve"> </w:t>
      </w:r>
    </w:p>
    <w:p w14:paraId="2442F84D" w14:textId="725136C6" w:rsidR="00087247" w:rsidRPr="008E7B9B" w:rsidRDefault="00087247" w:rsidP="0081334D">
      <w:pPr>
        <w:pStyle w:val="33"/>
        <w:spacing w:before="0" w:after="0" w:line="276" w:lineRule="auto"/>
        <w:ind w:firstLine="709"/>
        <w:rPr>
          <w:bCs w:val="0"/>
          <w:i w:val="0"/>
          <w:iCs/>
          <w:color w:val="000000" w:themeColor="text1"/>
          <w:spacing w:val="2"/>
          <w:sz w:val="24"/>
          <w:szCs w:val="24"/>
          <w:lang w:val="en-US"/>
        </w:rPr>
      </w:pPr>
      <w:bookmarkStart w:id="108" w:name="_Toc148278469"/>
      <w:bookmarkStart w:id="109" w:name="_Toc148278948"/>
      <w:r w:rsidRPr="008E7B9B">
        <w:rPr>
          <w:b w:val="0"/>
          <w:i w:val="0"/>
          <w:iCs/>
          <w:color w:val="000000" w:themeColor="text1"/>
          <w:spacing w:val="2"/>
          <w:sz w:val="24"/>
          <w:szCs w:val="24"/>
          <w:lang w:val="it-IT"/>
        </w:rPr>
        <w:t>Nghiên cứu đã xác định được 2 yếu tố: nghề nghiệp, sự nhắc nhở điều trị bệnh có liên quan đến chế độ dinh dưỡng của đối tượng nghiên cứu.</w:t>
      </w:r>
      <w:bookmarkEnd w:id="108"/>
      <w:bookmarkEnd w:id="109"/>
      <w:r w:rsidRPr="008E7B9B">
        <w:rPr>
          <w:b w:val="0"/>
          <w:i w:val="0"/>
          <w:iCs/>
          <w:color w:val="000000" w:themeColor="text1"/>
          <w:spacing w:val="2"/>
          <w:sz w:val="24"/>
          <w:szCs w:val="24"/>
          <w:lang w:val="it-IT"/>
        </w:rPr>
        <w:t xml:space="preserve"> Người bệnh đang đi làm tuân thủ chế độ sử dung dinh dưỡng cao hơn người bệnh hưu trí (OR= 1,64; 95%CI: 1,07-2,52).</w:t>
      </w:r>
      <w:r w:rsidR="00D55523" w:rsidRPr="008E7B9B">
        <w:rPr>
          <w:b w:val="0"/>
          <w:i w:val="0"/>
          <w:iCs/>
          <w:color w:val="000000" w:themeColor="text1"/>
          <w:spacing w:val="2"/>
          <w:sz w:val="24"/>
          <w:szCs w:val="24"/>
          <w:lang w:val="it-IT"/>
        </w:rPr>
        <w:t xml:space="preserve"> </w:t>
      </w:r>
      <w:r w:rsidRPr="008E7B9B">
        <w:rPr>
          <w:b w:val="0"/>
          <w:i w:val="0"/>
          <w:iCs/>
          <w:color w:val="000000" w:themeColor="text1"/>
          <w:spacing w:val="2"/>
          <w:sz w:val="24"/>
          <w:szCs w:val="24"/>
        </w:rPr>
        <w:t xml:space="preserve">Người bệnh được nhắc nhở điều trị bệnh tuân thủ chế độ dinh dưỡng cao hơn </w:t>
      </w:r>
      <w:r w:rsidR="004F4BC3" w:rsidRPr="008E7B9B">
        <w:rPr>
          <w:b w:val="0"/>
          <w:i w:val="0"/>
          <w:iCs/>
          <w:color w:val="000000" w:themeColor="text1"/>
          <w:spacing w:val="2"/>
          <w:sz w:val="24"/>
          <w:szCs w:val="24"/>
          <w:lang w:val="en-US"/>
        </w:rPr>
        <w:t>người bệnh</w:t>
      </w:r>
      <w:r w:rsidRPr="008E7B9B">
        <w:rPr>
          <w:b w:val="0"/>
          <w:i w:val="0"/>
          <w:iCs/>
          <w:color w:val="000000" w:themeColor="text1"/>
          <w:spacing w:val="2"/>
          <w:sz w:val="24"/>
          <w:szCs w:val="24"/>
        </w:rPr>
        <w:t xml:space="preserve"> không được nhắc nhở tuân thủ điều trị bệnh ( OR=1,67; 95% CI: 1,16 - 2,41). </w:t>
      </w:r>
      <w:r w:rsidRPr="008E7B9B">
        <w:rPr>
          <w:b w:val="0"/>
          <w:i w:val="0"/>
          <w:iCs/>
          <w:color w:val="000000" w:themeColor="text1"/>
          <w:spacing w:val="2"/>
          <w:sz w:val="24"/>
          <w:szCs w:val="24"/>
          <w:shd w:val="clear" w:color="auto" w:fill="FFFFFF"/>
        </w:rPr>
        <w:t>Hỗ trợ nhắc nhở từ phía gia đình cung cấp cho bệnh nhân sự trợ giúp thực tế và chia sẻ những khó khăn với cuộc sống người bệnh và khuyến khích được sự lạc quan.</w:t>
      </w:r>
    </w:p>
    <w:p w14:paraId="383C5EF7" w14:textId="227AA211" w:rsidR="00087247" w:rsidRPr="008E7B9B" w:rsidRDefault="00087247" w:rsidP="0081334D">
      <w:pPr>
        <w:pStyle w:val="33"/>
        <w:spacing w:before="0" w:after="0" w:line="276" w:lineRule="auto"/>
        <w:rPr>
          <w:bCs w:val="0"/>
          <w:color w:val="000000" w:themeColor="text1"/>
          <w:spacing w:val="2"/>
          <w:sz w:val="24"/>
          <w:szCs w:val="24"/>
        </w:rPr>
      </w:pPr>
      <w:bookmarkStart w:id="110" w:name="_Toc514594423"/>
      <w:bookmarkStart w:id="111" w:name="_Toc514605863"/>
      <w:bookmarkStart w:id="112" w:name="_Toc148278949"/>
      <w:r w:rsidRPr="008E7B9B">
        <w:rPr>
          <w:bCs w:val="0"/>
          <w:color w:val="000000" w:themeColor="text1"/>
          <w:spacing w:val="2"/>
          <w:sz w:val="24"/>
          <w:szCs w:val="24"/>
        </w:rPr>
        <w:t>4.</w:t>
      </w:r>
      <w:r w:rsidR="00400930" w:rsidRPr="008E7B9B">
        <w:rPr>
          <w:bCs w:val="0"/>
          <w:color w:val="000000" w:themeColor="text1"/>
          <w:spacing w:val="2"/>
          <w:sz w:val="24"/>
          <w:szCs w:val="24"/>
          <w:lang w:val="en-US"/>
        </w:rPr>
        <w:t>2</w:t>
      </w:r>
      <w:r w:rsidRPr="008E7B9B">
        <w:rPr>
          <w:bCs w:val="0"/>
          <w:color w:val="000000" w:themeColor="text1"/>
          <w:spacing w:val="2"/>
          <w:sz w:val="24"/>
          <w:szCs w:val="24"/>
        </w:rPr>
        <w:t>.3. Chế độ kiểm soát đường huyết và một số yếu tố liên quan</w:t>
      </w:r>
      <w:bookmarkEnd w:id="110"/>
      <w:bookmarkEnd w:id="111"/>
      <w:bookmarkEnd w:id="112"/>
    </w:p>
    <w:p w14:paraId="49A22E72" w14:textId="476363F2" w:rsidR="00087247" w:rsidRPr="008E7B9B" w:rsidRDefault="00087247" w:rsidP="0081334D">
      <w:pPr>
        <w:tabs>
          <w:tab w:val="left" w:pos="450"/>
        </w:tabs>
        <w:spacing w:after="0"/>
        <w:jc w:val="both"/>
        <w:rPr>
          <w:rFonts w:ascii="Times New Roman" w:hAnsi="Times New Roman" w:cs="Times New Roman"/>
          <w:b/>
          <w:bCs/>
          <w:color w:val="000000" w:themeColor="text1"/>
          <w:spacing w:val="2"/>
          <w:sz w:val="24"/>
          <w:szCs w:val="24"/>
          <w:lang w:val="vi-VN"/>
        </w:rPr>
      </w:pPr>
      <w:r w:rsidRPr="008E7B9B">
        <w:rPr>
          <w:rFonts w:ascii="Times New Roman" w:hAnsi="Times New Roman" w:cs="Times New Roman"/>
          <w:bCs/>
          <w:color w:val="000000" w:themeColor="text1"/>
          <w:spacing w:val="2"/>
          <w:sz w:val="24"/>
          <w:szCs w:val="24"/>
          <w:lang w:val="vi-VN"/>
        </w:rPr>
        <w:tab/>
      </w:r>
      <w:r w:rsidRPr="008E7B9B">
        <w:rPr>
          <w:rFonts w:ascii="Times New Roman" w:hAnsi="Times New Roman" w:cs="Times New Roman"/>
          <w:bCs/>
          <w:color w:val="000000" w:themeColor="text1"/>
          <w:spacing w:val="2"/>
          <w:sz w:val="24"/>
          <w:szCs w:val="24"/>
        </w:rPr>
        <w:tab/>
      </w:r>
      <w:r w:rsidRPr="008E7B9B">
        <w:rPr>
          <w:rFonts w:ascii="Times New Roman" w:hAnsi="Times New Roman" w:cs="Times New Roman"/>
          <w:bCs/>
          <w:color w:val="000000" w:themeColor="text1"/>
          <w:spacing w:val="2"/>
          <w:sz w:val="24"/>
          <w:szCs w:val="24"/>
          <w:lang w:val="vi-VN"/>
        </w:rPr>
        <w:t xml:space="preserve">Trong nghiên cứu này, các yếu tố liên quan đến tuân thủ chế độ </w:t>
      </w:r>
      <w:r w:rsidR="00AD1B10">
        <w:rPr>
          <w:rFonts w:ascii="Times New Roman" w:hAnsi="Times New Roman" w:cs="Times New Roman"/>
          <w:bCs/>
          <w:color w:val="000000" w:themeColor="text1"/>
          <w:spacing w:val="2"/>
          <w:sz w:val="24"/>
          <w:szCs w:val="24"/>
        </w:rPr>
        <w:t xml:space="preserve">kiểm soát đường huyết </w:t>
      </w:r>
      <w:r w:rsidRPr="008E7B9B">
        <w:rPr>
          <w:rFonts w:ascii="Times New Roman" w:hAnsi="Times New Roman" w:cs="Times New Roman"/>
          <w:bCs/>
          <w:color w:val="000000" w:themeColor="text1"/>
          <w:spacing w:val="2"/>
          <w:sz w:val="24"/>
          <w:szCs w:val="24"/>
          <w:lang w:val="vi-VN"/>
        </w:rPr>
        <w:t>gồm các yếu tố sau:</w:t>
      </w:r>
      <w:r w:rsidRPr="008E7B9B">
        <w:rPr>
          <w:rFonts w:ascii="Times New Roman" w:hAnsi="Times New Roman" w:cs="Times New Roman"/>
          <w:bCs/>
          <w:color w:val="000000" w:themeColor="text1"/>
          <w:spacing w:val="2"/>
          <w:sz w:val="24"/>
          <w:szCs w:val="24"/>
        </w:rPr>
        <w:t xml:space="preserve"> trình độ học vấn, mắc biếm chứng,</w:t>
      </w:r>
      <w:r w:rsidRPr="008E7B9B">
        <w:rPr>
          <w:rFonts w:ascii="Times New Roman" w:hAnsi="Times New Roman" w:cs="Times New Roman"/>
          <w:bCs/>
          <w:color w:val="000000" w:themeColor="text1"/>
          <w:spacing w:val="2"/>
          <w:sz w:val="24"/>
          <w:szCs w:val="24"/>
          <w:lang w:val="vi-VN"/>
        </w:rPr>
        <w:t xml:space="preserve"> </w:t>
      </w:r>
      <w:r w:rsidR="00AD1B10">
        <w:rPr>
          <w:rFonts w:ascii="Times New Roman" w:hAnsi="Times New Roman" w:cs="Times New Roman"/>
          <w:bCs/>
          <w:color w:val="000000" w:themeColor="text1"/>
          <w:spacing w:val="2"/>
          <w:sz w:val="24"/>
          <w:szCs w:val="24"/>
        </w:rPr>
        <w:t>s</w:t>
      </w:r>
      <w:r w:rsidRPr="008E7B9B">
        <w:rPr>
          <w:rFonts w:ascii="Times New Roman" w:hAnsi="Times New Roman" w:cs="Times New Roman"/>
          <w:bCs/>
          <w:color w:val="000000" w:themeColor="text1"/>
          <w:spacing w:val="2"/>
          <w:sz w:val="24"/>
          <w:szCs w:val="24"/>
          <w:lang w:val="vi-VN"/>
        </w:rPr>
        <w:t>ự hỗ trợ từ các tổ chức/chương trình, sự nhắc nhở điều trị bệnh,</w:t>
      </w:r>
      <w:r w:rsidR="001240D6" w:rsidRPr="008E7B9B">
        <w:rPr>
          <w:rFonts w:ascii="Times New Roman" w:hAnsi="Times New Roman" w:cs="Times New Roman"/>
          <w:bCs/>
          <w:color w:val="000000" w:themeColor="text1"/>
          <w:spacing w:val="2"/>
          <w:sz w:val="24"/>
          <w:szCs w:val="24"/>
        </w:rPr>
        <w:t xml:space="preserve"> hài lòng về</w:t>
      </w:r>
      <w:r w:rsidRPr="008E7B9B">
        <w:rPr>
          <w:rFonts w:ascii="Times New Roman" w:hAnsi="Times New Roman" w:cs="Times New Roman"/>
          <w:bCs/>
          <w:color w:val="000000" w:themeColor="text1"/>
          <w:spacing w:val="2"/>
          <w:sz w:val="24"/>
          <w:szCs w:val="24"/>
          <w:lang w:val="vi-VN"/>
        </w:rPr>
        <w:t xml:space="preserve"> thái độ và trình độ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lang w:val="vi-VN"/>
        </w:rPr>
        <w:t>. Giải thích t</w:t>
      </w:r>
      <w:r w:rsidRPr="008E7B9B">
        <w:rPr>
          <w:rFonts w:ascii="Times New Roman" w:hAnsi="Times New Roman" w:cs="Times New Roman"/>
          <w:bCs/>
          <w:color w:val="000000" w:themeColor="text1"/>
          <w:spacing w:val="2"/>
          <w:sz w:val="24"/>
          <w:szCs w:val="24"/>
          <w:shd w:val="clear" w:color="auto" w:fill="FFFFFF"/>
          <w:lang w:val="vi-VN"/>
        </w:rPr>
        <w:t>rình độ học vấn đóng một vai trò trong sự hiểu biết tốt hơn về lời khuyên của các bác sĩ</w:t>
      </w:r>
      <w:r w:rsidRPr="008E7B9B">
        <w:rPr>
          <w:rFonts w:ascii="Times New Roman" w:hAnsi="Times New Roman" w:cs="Times New Roman"/>
          <w:bCs/>
          <w:color w:val="000000" w:themeColor="text1"/>
          <w:spacing w:val="2"/>
          <w:sz w:val="24"/>
          <w:szCs w:val="24"/>
          <w:shd w:val="clear" w:color="auto" w:fill="FFFFFF"/>
        </w:rPr>
        <w:t xml:space="preserve">. Người bệnh có trình độ học vấn cao có kỹ năng nhận thức phức tạp hơn để có thể hiểu được liệu pháp điều trị và tuân thủ điều trị kiểm soát đường huyết tốt. </w:t>
      </w:r>
      <w:r w:rsidRPr="008E7B9B">
        <w:rPr>
          <w:rFonts w:ascii="Times New Roman" w:hAnsi="Times New Roman" w:cs="Times New Roman"/>
          <w:bCs/>
          <w:color w:val="000000" w:themeColor="text1"/>
          <w:spacing w:val="2"/>
          <w:sz w:val="24"/>
          <w:szCs w:val="24"/>
        </w:rPr>
        <w:t>Người bệnh mắc biến chứng là do tiến triển của bệnh và sự kiểm soát không tốt lượng đường huyết trong máu. Vì vậy khi mắc biến chứng người bệnh người bệnh mới hiểu được tác dụng từ đó thay đổi thái độ và thực hành đối với chế độ kiểm soát đường huyết. Khi mắc biến chứng người bệnh sẽ được bác sĩ dặn dò kỹ lưỡng hơn để những biến chứng cấp tính nguy hiểm đến tính mạng nên tuân thủ cao hơn.</w:t>
      </w:r>
    </w:p>
    <w:p w14:paraId="6DDCB596" w14:textId="77B19437" w:rsidR="00087247" w:rsidRPr="008E7B9B" w:rsidRDefault="00087247" w:rsidP="0081334D">
      <w:pPr>
        <w:tabs>
          <w:tab w:val="left" w:pos="450"/>
        </w:tabs>
        <w:spacing w:after="0"/>
        <w:jc w:val="both"/>
        <w:rPr>
          <w:rFonts w:ascii="Times New Roman" w:hAnsi="Times New Roman" w:cs="Times New Roman"/>
          <w:b/>
          <w:bCs/>
          <w:color w:val="000000" w:themeColor="text1"/>
          <w:spacing w:val="2"/>
          <w:sz w:val="24"/>
          <w:szCs w:val="24"/>
          <w:shd w:val="clear" w:color="auto" w:fill="FFFFFF"/>
        </w:rPr>
      </w:pPr>
      <w:r w:rsidRPr="008E7B9B">
        <w:rPr>
          <w:rFonts w:ascii="Times New Roman" w:hAnsi="Times New Roman" w:cs="Times New Roman"/>
          <w:bCs/>
          <w:color w:val="000000" w:themeColor="text1"/>
          <w:spacing w:val="2"/>
          <w:sz w:val="24"/>
          <w:szCs w:val="24"/>
        </w:rPr>
        <w:tab/>
      </w:r>
      <w:r w:rsidRPr="008E7B9B">
        <w:rPr>
          <w:rFonts w:ascii="Times New Roman" w:hAnsi="Times New Roman" w:cs="Times New Roman"/>
          <w:bCs/>
          <w:color w:val="000000" w:themeColor="text1"/>
          <w:spacing w:val="2"/>
          <w:sz w:val="24"/>
          <w:szCs w:val="24"/>
        </w:rPr>
        <w:tab/>
      </w:r>
      <w:r w:rsidR="008E7B9B" w:rsidRPr="008E7B9B">
        <w:rPr>
          <w:rFonts w:ascii="Times New Roman" w:hAnsi="Times New Roman" w:cs="Times New Roman"/>
          <w:bCs/>
          <w:color w:val="000000" w:themeColor="text1"/>
          <w:spacing w:val="2"/>
          <w:sz w:val="24"/>
          <w:szCs w:val="24"/>
          <w:shd w:val="clear" w:color="auto" w:fill="FFFFFF"/>
        </w:rPr>
        <w:t>N</w:t>
      </w:r>
      <w:r w:rsidR="008E7B9B" w:rsidRPr="008E7B9B">
        <w:rPr>
          <w:rFonts w:ascii="Times New Roman" w:hAnsi="Times New Roman" w:cs="Times New Roman"/>
          <w:bCs/>
          <w:color w:val="000000" w:themeColor="text1"/>
          <w:spacing w:val="2"/>
          <w:sz w:val="24"/>
          <w:szCs w:val="24"/>
          <w:shd w:val="clear" w:color="auto" w:fill="FFFFFF"/>
        </w:rPr>
        <w:t>gười bệnh</w:t>
      </w:r>
      <w:r w:rsidRPr="008E7B9B">
        <w:rPr>
          <w:rFonts w:ascii="Times New Roman" w:hAnsi="Times New Roman" w:cs="Times New Roman"/>
          <w:bCs/>
          <w:color w:val="000000" w:themeColor="text1"/>
          <w:spacing w:val="2"/>
          <w:sz w:val="24"/>
          <w:szCs w:val="24"/>
        </w:rPr>
        <w:t xml:space="preserve"> hài lòng về thái độ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tuân thủ chế độ </w:t>
      </w:r>
      <w:r w:rsidR="00AD1B10">
        <w:rPr>
          <w:rFonts w:ascii="Times New Roman" w:hAnsi="Times New Roman" w:cs="Times New Roman"/>
          <w:bCs/>
          <w:color w:val="000000" w:themeColor="text1"/>
          <w:spacing w:val="2"/>
          <w:sz w:val="24"/>
          <w:szCs w:val="24"/>
        </w:rPr>
        <w:t>kiểm soát đường huyết</w:t>
      </w:r>
      <w:r w:rsidRPr="008E7B9B">
        <w:rPr>
          <w:rFonts w:ascii="Times New Roman" w:hAnsi="Times New Roman" w:cs="Times New Roman"/>
          <w:bCs/>
          <w:color w:val="000000" w:themeColor="text1"/>
          <w:spacing w:val="2"/>
          <w:sz w:val="24"/>
          <w:szCs w:val="24"/>
        </w:rPr>
        <w:t xml:space="preserve"> cao gấp 1,46 lần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rPr>
        <w:t xml:space="preserve"> không hài lòng. </w:t>
      </w:r>
      <w:r w:rsidR="008E7B9B" w:rsidRPr="008E7B9B">
        <w:rPr>
          <w:rFonts w:ascii="Times New Roman" w:hAnsi="Times New Roman" w:cs="Times New Roman"/>
          <w:bCs/>
          <w:color w:val="000000" w:themeColor="text1"/>
          <w:spacing w:val="2"/>
          <w:sz w:val="24"/>
          <w:szCs w:val="24"/>
          <w:shd w:val="clear" w:color="auto" w:fill="FFFFFF"/>
        </w:rPr>
        <w:t>N</w:t>
      </w:r>
      <w:r w:rsidR="008E7B9B" w:rsidRPr="008E7B9B">
        <w:rPr>
          <w:rFonts w:ascii="Times New Roman" w:hAnsi="Times New Roman" w:cs="Times New Roman"/>
          <w:bCs/>
          <w:color w:val="000000" w:themeColor="text1"/>
          <w:spacing w:val="2"/>
          <w:sz w:val="24"/>
          <w:szCs w:val="24"/>
          <w:shd w:val="clear" w:color="auto" w:fill="FFFFFF"/>
        </w:rPr>
        <w:t>gười bệnh</w:t>
      </w:r>
      <w:r w:rsidRPr="008E7B9B">
        <w:rPr>
          <w:rFonts w:ascii="Times New Roman" w:hAnsi="Times New Roman" w:cs="Times New Roman"/>
          <w:bCs/>
          <w:color w:val="000000" w:themeColor="text1"/>
          <w:spacing w:val="2"/>
          <w:sz w:val="24"/>
          <w:szCs w:val="24"/>
        </w:rPr>
        <w:t xml:space="preserve"> cảm thấy hài lòng về trình độ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tuân thủ tốt hơn 1,66 lần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rPr>
        <w:t xml:space="preserve"> không hài lòng. Do đó có thể thấy được vai trò và sự ảnh hưởng của cán bộ y tế tới việc tuân thủ chế độ kiểm soát đường huyết. Khi người bệnh cảm thấy hài lòng về thái độ và trình độ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thì họ tin tưởng và thực hiện theo đúng chỉ định, hướng dẫn và tư vấn </w:t>
      </w:r>
      <w:r w:rsidRPr="008E7B9B">
        <w:rPr>
          <w:rFonts w:ascii="Times New Roman" w:hAnsi="Times New Roman" w:cs="Times New Roman"/>
          <w:bCs/>
          <w:color w:val="000000" w:themeColor="text1"/>
          <w:spacing w:val="2"/>
          <w:sz w:val="24"/>
          <w:szCs w:val="24"/>
        </w:rPr>
        <w:lastRenderedPageBreak/>
        <w:t xml:space="preserve">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Cán bộ y tế có thái độ đúng mực và người bệnh </w:t>
      </w:r>
      <w:r w:rsidRPr="008E7B9B">
        <w:rPr>
          <w:rFonts w:ascii="Times New Roman" w:hAnsi="Times New Roman" w:cs="Times New Roman"/>
          <w:bCs/>
          <w:color w:val="000000" w:themeColor="text1"/>
          <w:spacing w:val="2"/>
          <w:sz w:val="24"/>
          <w:szCs w:val="24"/>
          <w:shd w:val="clear" w:color="auto" w:fill="FFFFFF"/>
        </w:rPr>
        <w:t>cảm thấy rằng nhu cầu của họ đã được lắng nghe và giải quyết là một yếu tố thúc đẩy việc tuân thủ chế độ.</w:t>
      </w:r>
    </w:p>
    <w:p w14:paraId="472F2418" w14:textId="56CC5541" w:rsidR="00087247" w:rsidRPr="008E7B9B" w:rsidRDefault="00087247" w:rsidP="0081334D">
      <w:pPr>
        <w:tabs>
          <w:tab w:val="left" w:pos="450"/>
        </w:tabs>
        <w:spacing w:after="0"/>
        <w:jc w:val="both"/>
        <w:rPr>
          <w:rFonts w:ascii="Times New Roman" w:hAnsi="Times New Roman" w:cs="Times New Roman"/>
          <w:b/>
          <w:bCs/>
          <w:color w:val="000000" w:themeColor="text1"/>
          <w:spacing w:val="2"/>
          <w:sz w:val="24"/>
          <w:szCs w:val="24"/>
          <w:shd w:val="clear" w:color="auto" w:fill="FFFFFF"/>
        </w:rPr>
      </w:pPr>
      <w:r w:rsidRPr="008E7B9B">
        <w:rPr>
          <w:rFonts w:ascii="Times New Roman" w:hAnsi="Times New Roman" w:cs="Times New Roman"/>
          <w:bCs/>
          <w:color w:val="000000" w:themeColor="text1"/>
          <w:spacing w:val="2"/>
          <w:sz w:val="24"/>
          <w:szCs w:val="24"/>
          <w:shd w:val="clear" w:color="auto" w:fill="FFFFFF"/>
        </w:rPr>
        <w:tab/>
      </w:r>
      <w:r w:rsidRPr="008E7B9B">
        <w:rPr>
          <w:rFonts w:ascii="Times New Roman" w:hAnsi="Times New Roman" w:cs="Times New Roman"/>
          <w:bCs/>
          <w:color w:val="000000" w:themeColor="text1"/>
          <w:spacing w:val="2"/>
          <w:sz w:val="24"/>
          <w:szCs w:val="24"/>
          <w:shd w:val="clear" w:color="auto" w:fill="FFFFFF"/>
        </w:rPr>
        <w:tab/>
      </w:r>
      <w:r w:rsidRPr="008E7B9B">
        <w:rPr>
          <w:rFonts w:ascii="Times New Roman" w:hAnsi="Times New Roman" w:cs="Times New Roman"/>
          <w:bCs/>
          <w:color w:val="000000" w:themeColor="text1"/>
          <w:spacing w:val="2"/>
          <w:sz w:val="24"/>
          <w:szCs w:val="24"/>
        </w:rPr>
        <w:t xml:space="preserve">Đối tượng được hướng dẫn về chế độ </w:t>
      </w:r>
      <w:r w:rsidR="00AD1B10">
        <w:rPr>
          <w:rFonts w:ascii="Times New Roman" w:hAnsi="Times New Roman" w:cs="Times New Roman"/>
          <w:bCs/>
          <w:color w:val="000000" w:themeColor="text1"/>
          <w:spacing w:val="2"/>
          <w:sz w:val="24"/>
          <w:szCs w:val="24"/>
        </w:rPr>
        <w:t>kiểm soát đường huyết</w:t>
      </w:r>
      <w:r w:rsidRPr="008E7B9B">
        <w:rPr>
          <w:rFonts w:ascii="Times New Roman" w:hAnsi="Times New Roman" w:cs="Times New Roman"/>
          <w:bCs/>
          <w:color w:val="000000" w:themeColor="text1"/>
          <w:spacing w:val="2"/>
          <w:sz w:val="24"/>
          <w:szCs w:val="24"/>
        </w:rPr>
        <w:t xml:space="preserve"> thì tuân thủ cao gấp 2,42 lần người bệnh không được hướng dẫn. Trong chương trình quản lý bệnh không lây nhiễm quốc gia sự hướng dẫn của cán bộ y tế theo chuẩn của bộ Y tế là rất quan trọng giúp người bệnh có thể quản lý bệnh tại nhà. Mặc dù chế độ kiểm soát đường huyết trên thực tế không quá khó khăn, tuy nhiên nhiều người bệnh vẫn còn trông chờ vào việc kiểm soát đường huyết tại cơ sở y tế khi tái khám. Trong khi đó Thử đường huyết có thể thực hiện tại nhà khi có sự hướng dẫn của cán bộ y tế. Sự hướng dẫn này là cơ sở giúp người bệnh tự tin hơn trong thực hành kiểm soát đường huyết.</w:t>
      </w:r>
    </w:p>
    <w:p w14:paraId="76887612" w14:textId="2E993A12" w:rsidR="00087247" w:rsidRPr="008E7B9B" w:rsidRDefault="00087247" w:rsidP="0081334D">
      <w:pPr>
        <w:pStyle w:val="33"/>
        <w:spacing w:before="0" w:after="0" w:line="276" w:lineRule="auto"/>
        <w:rPr>
          <w:bCs w:val="0"/>
          <w:color w:val="000000" w:themeColor="text1"/>
          <w:spacing w:val="2"/>
          <w:sz w:val="24"/>
          <w:szCs w:val="24"/>
        </w:rPr>
      </w:pPr>
      <w:bookmarkStart w:id="113" w:name="_Toc514594424"/>
      <w:bookmarkStart w:id="114" w:name="_Toc514605864"/>
      <w:bookmarkStart w:id="115" w:name="_Toc148278950"/>
      <w:r w:rsidRPr="008E7B9B">
        <w:rPr>
          <w:bCs w:val="0"/>
          <w:color w:val="000000" w:themeColor="text1"/>
          <w:spacing w:val="2"/>
          <w:sz w:val="24"/>
          <w:szCs w:val="24"/>
        </w:rPr>
        <w:t>4.</w:t>
      </w:r>
      <w:r w:rsidR="00400930" w:rsidRPr="008E7B9B">
        <w:rPr>
          <w:bCs w:val="0"/>
          <w:color w:val="000000" w:themeColor="text1"/>
          <w:spacing w:val="2"/>
          <w:sz w:val="24"/>
          <w:szCs w:val="24"/>
          <w:lang w:val="en-US"/>
        </w:rPr>
        <w:t>2</w:t>
      </w:r>
      <w:r w:rsidRPr="008E7B9B">
        <w:rPr>
          <w:bCs w:val="0"/>
          <w:color w:val="000000" w:themeColor="text1"/>
          <w:spacing w:val="2"/>
          <w:sz w:val="24"/>
          <w:szCs w:val="24"/>
        </w:rPr>
        <w:t>.4.</w:t>
      </w:r>
      <w:r w:rsidRPr="008E7B9B">
        <w:rPr>
          <w:bCs w:val="0"/>
          <w:color w:val="000000" w:themeColor="text1"/>
          <w:spacing w:val="2"/>
          <w:sz w:val="24"/>
          <w:szCs w:val="24"/>
          <w:lang w:val="en-US"/>
        </w:rPr>
        <w:t xml:space="preserve"> </w:t>
      </w:r>
      <w:r w:rsidRPr="008E7B9B">
        <w:rPr>
          <w:bCs w:val="0"/>
          <w:color w:val="000000" w:themeColor="text1"/>
          <w:spacing w:val="2"/>
          <w:sz w:val="24"/>
          <w:szCs w:val="24"/>
        </w:rPr>
        <w:t>Chế độ tái khám định kỳ và một số yếu tố liên quan</w:t>
      </w:r>
      <w:bookmarkEnd w:id="113"/>
      <w:bookmarkEnd w:id="114"/>
      <w:bookmarkEnd w:id="115"/>
    </w:p>
    <w:p w14:paraId="1D8BC65C" w14:textId="29F503F7" w:rsidR="00087247" w:rsidRPr="008E7B9B" w:rsidRDefault="00087247" w:rsidP="0081334D">
      <w:pPr>
        <w:tabs>
          <w:tab w:val="left" w:pos="0"/>
          <w:tab w:val="left" w:pos="450"/>
        </w:tabs>
        <w:spacing w:after="0"/>
        <w:jc w:val="both"/>
        <w:rPr>
          <w:rFonts w:ascii="Times New Roman" w:hAnsi="Times New Roman" w:cs="Times New Roman"/>
          <w:b/>
          <w:bCs/>
          <w:color w:val="000000" w:themeColor="text1"/>
          <w:spacing w:val="2"/>
          <w:sz w:val="24"/>
          <w:szCs w:val="24"/>
          <w:shd w:val="clear" w:color="auto" w:fill="FFFFFF"/>
        </w:rPr>
      </w:pPr>
      <w:r w:rsidRPr="008E7B9B">
        <w:rPr>
          <w:rFonts w:ascii="Times New Roman" w:hAnsi="Times New Roman" w:cs="Times New Roman"/>
          <w:bCs/>
          <w:color w:val="000000" w:themeColor="text1"/>
          <w:spacing w:val="2"/>
          <w:sz w:val="24"/>
          <w:szCs w:val="24"/>
        </w:rPr>
        <w:tab/>
      </w:r>
      <w:r w:rsidRPr="008E7B9B">
        <w:rPr>
          <w:rFonts w:ascii="Times New Roman" w:hAnsi="Times New Roman" w:cs="Times New Roman"/>
          <w:bCs/>
          <w:color w:val="000000" w:themeColor="text1"/>
          <w:spacing w:val="2"/>
          <w:sz w:val="24"/>
          <w:szCs w:val="24"/>
        </w:rPr>
        <w:tab/>
      </w:r>
      <w:r w:rsidR="008E7B9B">
        <w:rPr>
          <w:rFonts w:ascii="Times New Roman" w:hAnsi="Times New Roman" w:cs="Times New Roman"/>
          <w:bCs/>
          <w:color w:val="000000" w:themeColor="text1"/>
          <w:spacing w:val="2"/>
          <w:sz w:val="24"/>
          <w:szCs w:val="24"/>
          <w:shd w:val="clear" w:color="auto" w:fill="FFFFFF"/>
        </w:rPr>
        <w:t>N</w:t>
      </w:r>
      <w:r w:rsidR="008E7B9B" w:rsidRPr="008E7B9B">
        <w:rPr>
          <w:rFonts w:ascii="Times New Roman" w:hAnsi="Times New Roman" w:cs="Times New Roman"/>
          <w:bCs/>
          <w:color w:val="000000" w:themeColor="text1"/>
          <w:spacing w:val="2"/>
          <w:sz w:val="24"/>
          <w:szCs w:val="24"/>
          <w:shd w:val="clear" w:color="auto" w:fill="FFFFFF"/>
        </w:rPr>
        <w:t>gười bệnh</w:t>
      </w:r>
      <w:r w:rsidRPr="008E7B9B">
        <w:rPr>
          <w:rFonts w:ascii="Times New Roman" w:hAnsi="Times New Roman" w:cs="Times New Roman"/>
          <w:bCs/>
          <w:color w:val="000000" w:themeColor="text1"/>
          <w:spacing w:val="2"/>
          <w:sz w:val="24"/>
          <w:szCs w:val="24"/>
        </w:rPr>
        <w:t xml:space="preserve"> có thời gian bị bệnh từ 5 năm trở lên tuân thủ tái khám định kỳ cao gấp 1,8 lần </w:t>
      </w:r>
      <w:r w:rsidR="008E7B9B" w:rsidRPr="008E7B9B">
        <w:rPr>
          <w:rFonts w:ascii="Times New Roman" w:hAnsi="Times New Roman" w:cs="Times New Roman"/>
          <w:bCs/>
          <w:color w:val="000000" w:themeColor="text1"/>
          <w:spacing w:val="2"/>
          <w:sz w:val="24"/>
          <w:szCs w:val="24"/>
          <w:shd w:val="clear" w:color="auto" w:fill="FFFFFF"/>
        </w:rPr>
        <w:t>người bệnh</w:t>
      </w:r>
      <w:r w:rsidRPr="008E7B9B">
        <w:rPr>
          <w:rFonts w:ascii="Times New Roman" w:hAnsi="Times New Roman" w:cs="Times New Roman"/>
          <w:bCs/>
          <w:color w:val="000000" w:themeColor="text1"/>
          <w:spacing w:val="2"/>
          <w:sz w:val="24"/>
          <w:szCs w:val="24"/>
        </w:rPr>
        <w:t xml:space="preserve"> có thời gian mắc bệnh từ 1-5 năm. Có sự khác biệt này là do người </w:t>
      </w:r>
      <w:r w:rsidRPr="008E7B9B">
        <w:rPr>
          <w:rFonts w:ascii="Times New Roman" w:hAnsi="Times New Roman" w:cs="Times New Roman"/>
          <w:bCs/>
          <w:color w:val="000000" w:themeColor="text1"/>
          <w:spacing w:val="2"/>
          <w:sz w:val="24"/>
          <w:szCs w:val="24"/>
          <w:shd w:val="clear" w:color="auto" w:fill="FFFFFF"/>
        </w:rPr>
        <w:t>bệnh có thời gian mắc bệnh lâu hơn có nhiều khả năng tương tác tốt hơn với các nhà cung cấp dịch vụ chăm sóc sức khỏe, hiểu kế hoạch điều trị của họ và có ý thức hơn về điều trị bệnh</w:t>
      </w:r>
      <w:r w:rsidRPr="008E7B9B">
        <w:rPr>
          <w:rFonts w:ascii="Times New Roman" w:hAnsi="Times New Roman" w:cs="Times New Roman"/>
          <w:bCs/>
          <w:color w:val="000000" w:themeColor="text1"/>
          <w:spacing w:val="2"/>
          <w:sz w:val="24"/>
          <w:szCs w:val="24"/>
        </w:rPr>
        <w:t xml:space="preserve">. Đối với người bệnh mắc bệnh trên 5 năm thì tỷ lệ mắc biến chứng của bệnh cao. Do đó người bệnh chú trọng tới việc tái khám định kỳ để </w:t>
      </w:r>
      <w:r w:rsidRPr="008E7B9B">
        <w:rPr>
          <w:rFonts w:ascii="Times New Roman" w:hAnsi="Times New Roman" w:cs="Times New Roman"/>
          <w:bCs/>
          <w:color w:val="000000" w:themeColor="text1"/>
          <w:spacing w:val="2"/>
          <w:sz w:val="24"/>
          <w:szCs w:val="24"/>
          <w:shd w:val="clear" w:color="auto" w:fill="FFFFFF"/>
        </w:rPr>
        <w:t xml:space="preserve"> điều trị, phòng ngừa hoặc phát hiện sớm biến chứng. </w:t>
      </w:r>
    </w:p>
    <w:p w14:paraId="22522F01" w14:textId="77777777" w:rsidR="00400930" w:rsidRPr="008E7B9B" w:rsidRDefault="00087247" w:rsidP="0081334D">
      <w:pPr>
        <w:pStyle w:val="33"/>
        <w:spacing w:before="0" w:after="0" w:line="276" w:lineRule="auto"/>
        <w:rPr>
          <w:bCs w:val="0"/>
          <w:color w:val="000000" w:themeColor="text1"/>
          <w:spacing w:val="2"/>
          <w:sz w:val="24"/>
          <w:szCs w:val="24"/>
        </w:rPr>
      </w:pPr>
      <w:bookmarkStart w:id="116" w:name="_Toc514594425"/>
      <w:bookmarkStart w:id="117" w:name="_Toc514605865"/>
      <w:bookmarkStart w:id="118" w:name="_Toc148278951"/>
      <w:r w:rsidRPr="008E7B9B">
        <w:rPr>
          <w:bCs w:val="0"/>
          <w:color w:val="000000" w:themeColor="text1"/>
          <w:spacing w:val="2"/>
          <w:sz w:val="24"/>
          <w:szCs w:val="24"/>
        </w:rPr>
        <w:t>4.</w:t>
      </w:r>
      <w:r w:rsidR="00400930" w:rsidRPr="008E7B9B">
        <w:rPr>
          <w:bCs w:val="0"/>
          <w:color w:val="000000" w:themeColor="text1"/>
          <w:spacing w:val="2"/>
          <w:sz w:val="24"/>
          <w:szCs w:val="24"/>
          <w:lang w:val="en-US"/>
        </w:rPr>
        <w:t>2</w:t>
      </w:r>
      <w:r w:rsidRPr="008E7B9B">
        <w:rPr>
          <w:bCs w:val="0"/>
          <w:color w:val="000000" w:themeColor="text1"/>
          <w:spacing w:val="2"/>
          <w:sz w:val="24"/>
          <w:szCs w:val="24"/>
        </w:rPr>
        <w:t>.5.  Chế độ hoạt động thể lực và một số yếu tố liên quan</w:t>
      </w:r>
      <w:bookmarkStart w:id="119" w:name="_Toc148278473"/>
      <w:bookmarkStart w:id="120" w:name="_Toc148278952"/>
      <w:bookmarkEnd w:id="116"/>
      <w:bookmarkEnd w:id="117"/>
      <w:bookmarkEnd w:id="118"/>
    </w:p>
    <w:p w14:paraId="5380393F" w14:textId="00FDEB75" w:rsidR="00087247" w:rsidRPr="008E7B9B" w:rsidRDefault="00400930" w:rsidP="0081334D">
      <w:pPr>
        <w:pStyle w:val="33"/>
        <w:tabs>
          <w:tab w:val="clear" w:pos="450"/>
        </w:tabs>
        <w:spacing w:before="0" w:after="0" w:line="276" w:lineRule="auto"/>
        <w:rPr>
          <w:bCs w:val="0"/>
          <w:color w:val="000000" w:themeColor="text1"/>
          <w:spacing w:val="2"/>
          <w:sz w:val="24"/>
          <w:szCs w:val="24"/>
        </w:rPr>
      </w:pPr>
      <w:r w:rsidRPr="008E7B9B">
        <w:rPr>
          <w:bCs w:val="0"/>
          <w:color w:val="000000" w:themeColor="text1"/>
          <w:spacing w:val="2"/>
          <w:sz w:val="24"/>
          <w:szCs w:val="24"/>
        </w:rPr>
        <w:tab/>
      </w:r>
      <w:r w:rsidR="00087247" w:rsidRPr="008E7B9B">
        <w:rPr>
          <w:b w:val="0"/>
          <w:i w:val="0"/>
          <w:iCs/>
          <w:color w:val="000000" w:themeColor="text1"/>
          <w:spacing w:val="2"/>
          <w:sz w:val="24"/>
          <w:szCs w:val="24"/>
        </w:rPr>
        <w:t xml:space="preserve">Trong thực hiện chế độ hoạt động thế lực, nghiên cứu đã xác định ra 5 yếu tố liên quan bao gồm: </w:t>
      </w:r>
      <w:r w:rsidR="00AD1B10">
        <w:rPr>
          <w:b w:val="0"/>
          <w:i w:val="0"/>
          <w:iCs/>
          <w:color w:val="000000" w:themeColor="text1"/>
          <w:spacing w:val="2"/>
          <w:sz w:val="24"/>
          <w:szCs w:val="24"/>
          <w:lang w:val="en-US"/>
        </w:rPr>
        <w:t>t</w:t>
      </w:r>
      <w:r w:rsidR="00087247" w:rsidRPr="008E7B9B">
        <w:rPr>
          <w:b w:val="0"/>
          <w:i w:val="0"/>
          <w:iCs/>
          <w:color w:val="000000" w:themeColor="text1"/>
          <w:spacing w:val="2"/>
          <w:sz w:val="24"/>
          <w:szCs w:val="24"/>
        </w:rPr>
        <w:t xml:space="preserve">uổi, tình trạng hôn nhân, thái độ và trình độ của </w:t>
      </w:r>
      <w:r w:rsidR="004F4BC3" w:rsidRPr="008E7B9B">
        <w:rPr>
          <w:b w:val="0"/>
          <w:i w:val="0"/>
          <w:iCs/>
          <w:color w:val="000000" w:themeColor="text1"/>
          <w:spacing w:val="2"/>
          <w:sz w:val="24"/>
          <w:szCs w:val="24"/>
        </w:rPr>
        <w:t>cán bộ y tế</w:t>
      </w:r>
      <w:r w:rsidR="00087247" w:rsidRPr="008E7B9B">
        <w:rPr>
          <w:b w:val="0"/>
          <w:i w:val="0"/>
          <w:iCs/>
          <w:color w:val="000000" w:themeColor="text1"/>
          <w:spacing w:val="2"/>
          <w:sz w:val="24"/>
          <w:szCs w:val="24"/>
        </w:rPr>
        <w:t>.</w:t>
      </w:r>
      <w:bookmarkEnd w:id="119"/>
      <w:bookmarkEnd w:id="120"/>
      <w:r w:rsidR="004D632A" w:rsidRPr="008E7B9B">
        <w:rPr>
          <w:b w:val="0"/>
          <w:i w:val="0"/>
          <w:iCs/>
          <w:color w:val="000000" w:themeColor="text1"/>
          <w:spacing w:val="2"/>
          <w:sz w:val="24"/>
          <w:szCs w:val="24"/>
          <w:lang w:val="en-US"/>
        </w:rPr>
        <w:t xml:space="preserve"> </w:t>
      </w:r>
      <w:r w:rsidR="00087247" w:rsidRPr="008E7B9B">
        <w:rPr>
          <w:b w:val="0"/>
          <w:i w:val="0"/>
          <w:iCs/>
          <w:color w:val="000000" w:themeColor="text1"/>
          <w:spacing w:val="2"/>
          <w:sz w:val="24"/>
          <w:szCs w:val="24"/>
        </w:rPr>
        <w:t xml:space="preserve">Kết quả cho thấy người bệnh thuộc nhóm tuổi trên 60 tuổi tuân thủ hoạt động thể lực cao gấp 0,71 lần </w:t>
      </w:r>
      <w:r w:rsidR="008E7B9B" w:rsidRPr="008E7B9B">
        <w:rPr>
          <w:b w:val="0"/>
          <w:i w:val="0"/>
          <w:iCs/>
          <w:color w:val="000000" w:themeColor="text1"/>
          <w:spacing w:val="2"/>
          <w:sz w:val="24"/>
          <w:szCs w:val="24"/>
          <w:shd w:val="clear" w:color="auto" w:fill="FFFFFF"/>
          <w:lang w:val="en-US"/>
        </w:rPr>
        <w:t>người bệnh</w:t>
      </w:r>
      <w:r w:rsidR="00087247" w:rsidRPr="008E7B9B">
        <w:rPr>
          <w:b w:val="0"/>
          <w:i w:val="0"/>
          <w:iCs/>
          <w:color w:val="000000" w:themeColor="text1"/>
          <w:spacing w:val="2"/>
          <w:sz w:val="24"/>
          <w:szCs w:val="24"/>
        </w:rPr>
        <w:t xml:space="preserve"> nhóm tuổi dưới 60 tuổi. Kết quả này tương đồng với nghiên cứu của </w:t>
      </w:r>
      <w:bookmarkStart w:id="121" w:name="_Hlk148276308"/>
      <w:r w:rsidR="00087247" w:rsidRPr="008E7B9B">
        <w:rPr>
          <w:b w:val="0"/>
          <w:i w:val="0"/>
          <w:iCs/>
          <w:color w:val="000000" w:themeColor="text1"/>
          <w:spacing w:val="2"/>
          <w:sz w:val="24"/>
          <w:szCs w:val="24"/>
        </w:rPr>
        <w:t xml:space="preserve">Nguyễn Thị Xuân Ái </w:t>
      </w:r>
      <w:bookmarkEnd w:id="121"/>
      <w:r w:rsidR="00087247" w:rsidRPr="008E7B9B">
        <w:rPr>
          <w:b w:val="0"/>
          <w:i w:val="0"/>
          <w:iCs/>
          <w:color w:val="000000" w:themeColor="text1"/>
          <w:spacing w:val="2"/>
          <w:sz w:val="24"/>
          <w:szCs w:val="24"/>
        </w:rPr>
        <w:t>và cộng sự (2015)</w:t>
      </w:r>
      <w:r w:rsidR="00AD1B10">
        <w:rPr>
          <w:b w:val="0"/>
          <w:i w:val="0"/>
          <w:iCs/>
          <w:color w:val="000000" w:themeColor="text1"/>
          <w:spacing w:val="2"/>
          <w:sz w:val="24"/>
          <w:szCs w:val="24"/>
          <w:lang w:val="en-US"/>
        </w:rPr>
        <w:t xml:space="preserve"> [1]</w:t>
      </w:r>
      <w:r w:rsidR="004D632A" w:rsidRPr="008E7B9B">
        <w:rPr>
          <w:bCs w:val="0"/>
          <w:i w:val="0"/>
          <w:iCs/>
          <w:color w:val="000000" w:themeColor="text1"/>
          <w:spacing w:val="2"/>
          <w:sz w:val="24"/>
          <w:szCs w:val="24"/>
        </w:rPr>
        <w:t>.</w:t>
      </w:r>
    </w:p>
    <w:p w14:paraId="54CFECDD" w14:textId="14E9CD21" w:rsidR="00087247" w:rsidRPr="008E7B9B" w:rsidRDefault="00087247" w:rsidP="0081334D">
      <w:pPr>
        <w:tabs>
          <w:tab w:val="left" w:pos="0"/>
          <w:tab w:val="left" w:pos="450"/>
        </w:tabs>
        <w:spacing w:after="0"/>
        <w:jc w:val="both"/>
        <w:rPr>
          <w:rFonts w:ascii="Times New Roman" w:hAnsi="Times New Roman" w:cs="Times New Roman"/>
          <w:b/>
          <w:bCs/>
          <w:color w:val="000000" w:themeColor="text1"/>
          <w:spacing w:val="2"/>
          <w:sz w:val="24"/>
          <w:szCs w:val="24"/>
        </w:rPr>
      </w:pPr>
      <w:r w:rsidRPr="008E7B9B">
        <w:rPr>
          <w:rFonts w:ascii="Times New Roman" w:hAnsi="Times New Roman" w:cs="Times New Roman"/>
          <w:bCs/>
          <w:color w:val="000000" w:themeColor="text1"/>
          <w:spacing w:val="2"/>
          <w:sz w:val="24"/>
          <w:szCs w:val="24"/>
        </w:rPr>
        <w:tab/>
      </w:r>
      <w:r w:rsidRPr="008E7B9B">
        <w:rPr>
          <w:rFonts w:ascii="Times New Roman" w:hAnsi="Times New Roman" w:cs="Times New Roman"/>
          <w:bCs/>
          <w:color w:val="000000" w:themeColor="text1"/>
          <w:spacing w:val="2"/>
          <w:sz w:val="24"/>
          <w:szCs w:val="24"/>
        </w:rPr>
        <w:tab/>
      </w:r>
      <w:r w:rsidR="008E7B9B" w:rsidRPr="008E7B9B">
        <w:rPr>
          <w:rFonts w:ascii="Times New Roman" w:hAnsi="Times New Roman" w:cs="Times New Roman"/>
          <w:bCs/>
          <w:color w:val="000000" w:themeColor="text1"/>
          <w:spacing w:val="2"/>
          <w:sz w:val="24"/>
          <w:szCs w:val="24"/>
          <w:shd w:val="clear" w:color="auto" w:fill="FFFFFF"/>
        </w:rPr>
        <w:t>N</w:t>
      </w:r>
      <w:r w:rsidR="008E7B9B" w:rsidRPr="008E7B9B">
        <w:rPr>
          <w:rFonts w:ascii="Times New Roman" w:hAnsi="Times New Roman" w:cs="Times New Roman"/>
          <w:bCs/>
          <w:color w:val="000000" w:themeColor="text1"/>
          <w:spacing w:val="2"/>
          <w:sz w:val="24"/>
          <w:szCs w:val="24"/>
          <w:shd w:val="clear" w:color="auto" w:fill="FFFFFF"/>
        </w:rPr>
        <w:t>gười bệnh</w:t>
      </w:r>
      <w:r w:rsidRPr="008E7B9B">
        <w:rPr>
          <w:rFonts w:ascii="Times New Roman" w:hAnsi="Times New Roman" w:cs="Times New Roman"/>
          <w:bCs/>
          <w:color w:val="000000" w:themeColor="text1"/>
          <w:spacing w:val="2"/>
          <w:sz w:val="24"/>
          <w:szCs w:val="24"/>
        </w:rPr>
        <w:t xml:space="preserve"> hài lòng về thái độ và trình độ của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tuân thủ </w:t>
      </w:r>
      <w:r w:rsidR="004F4BC3" w:rsidRPr="008E7B9B">
        <w:rPr>
          <w:rFonts w:ascii="Times New Roman" w:hAnsi="Times New Roman" w:cs="Times New Roman"/>
          <w:bCs/>
          <w:color w:val="000000" w:themeColor="text1"/>
          <w:spacing w:val="2"/>
          <w:sz w:val="24"/>
          <w:szCs w:val="24"/>
        </w:rPr>
        <w:t>hoạt động thể lực</w:t>
      </w:r>
      <w:r w:rsidRPr="008E7B9B">
        <w:rPr>
          <w:rFonts w:ascii="Times New Roman" w:hAnsi="Times New Roman" w:cs="Times New Roman"/>
          <w:bCs/>
          <w:color w:val="000000" w:themeColor="text1"/>
          <w:spacing w:val="2"/>
          <w:sz w:val="24"/>
          <w:szCs w:val="24"/>
        </w:rPr>
        <w:t xml:space="preserve"> thấp hơn so với nhóm không hài lòng. Người bệnh được hướng dẫn về chế độ hoạt động thể lực thì thuân thủ cao gấp 2 lần người không được hướng dẫn. Hoạt động thể lực đúng và đủ đem lại rất nhiều lợi ích cho người bệnh đái tháo đường. Tuy nhiên đa số người bệnh là người cao tuổi và mắc bệnh mạn tính nên hoạt động thể lực cần phải có sự hướng dẫn và nhắc nhở chi tiết của</w:t>
      </w:r>
      <w:r w:rsidR="004F4BC3" w:rsidRPr="008E7B9B">
        <w:rPr>
          <w:rFonts w:ascii="Times New Roman" w:hAnsi="Times New Roman" w:cs="Times New Roman"/>
          <w:bCs/>
          <w:color w:val="000000" w:themeColor="text1"/>
          <w:spacing w:val="2"/>
          <w:sz w:val="24"/>
          <w:szCs w:val="24"/>
        </w:rPr>
        <w:t xml:space="preserve"> </w:t>
      </w:r>
      <w:r w:rsidR="004F4BC3" w:rsidRPr="008E7B9B">
        <w:rPr>
          <w:rFonts w:ascii="Times New Roman" w:hAnsi="Times New Roman" w:cs="Times New Roman"/>
          <w:bCs/>
          <w:color w:val="000000" w:themeColor="text1"/>
          <w:spacing w:val="2"/>
          <w:sz w:val="24"/>
          <w:szCs w:val="24"/>
        </w:rPr>
        <w:t>cán bộ y tế</w:t>
      </w:r>
      <w:r w:rsidRPr="008E7B9B">
        <w:rPr>
          <w:rFonts w:ascii="Times New Roman" w:hAnsi="Times New Roman" w:cs="Times New Roman"/>
          <w:bCs/>
          <w:color w:val="000000" w:themeColor="text1"/>
          <w:spacing w:val="2"/>
          <w:sz w:val="24"/>
          <w:szCs w:val="24"/>
        </w:rPr>
        <w:t xml:space="preserve"> để dễ dàng thực hiện và thực hiện các bài tập hoặc môn thể thao phù hợp. Ngược lại khi không được hướng dẫn thì nhiều người bệnh với thói quen lười vận động sẽ không thay đổi và khiến cho bệnh tiến triển xấu hơn.</w:t>
      </w:r>
    </w:p>
    <w:p w14:paraId="4915B944" w14:textId="77777777" w:rsidR="008D3842" w:rsidRPr="008E7B9B" w:rsidRDefault="008F7D5E" w:rsidP="0081334D">
      <w:pPr>
        <w:spacing w:after="0"/>
        <w:jc w:val="both"/>
        <w:rPr>
          <w:rFonts w:ascii="Times New Roman" w:hAnsi="Times New Roman" w:cs="Times New Roman"/>
          <w:b/>
          <w:spacing w:val="2"/>
          <w:sz w:val="24"/>
          <w:szCs w:val="24"/>
        </w:rPr>
      </w:pPr>
      <w:r w:rsidRPr="008E7B9B">
        <w:rPr>
          <w:rFonts w:ascii="Times New Roman" w:hAnsi="Times New Roman" w:cs="Times New Roman"/>
          <w:b/>
          <w:spacing w:val="2"/>
          <w:sz w:val="24"/>
          <w:szCs w:val="24"/>
        </w:rPr>
        <w:t xml:space="preserve">V. </w:t>
      </w:r>
      <w:r w:rsidR="00D17F2A" w:rsidRPr="008E7B9B">
        <w:rPr>
          <w:rFonts w:ascii="Times New Roman" w:hAnsi="Times New Roman" w:cs="Times New Roman"/>
          <w:b/>
          <w:spacing w:val="2"/>
          <w:sz w:val="24"/>
          <w:szCs w:val="24"/>
        </w:rPr>
        <w:t>KẾT LUẬN</w:t>
      </w:r>
      <w:bookmarkEnd w:id="100"/>
      <w:bookmarkEnd w:id="101"/>
    </w:p>
    <w:p w14:paraId="4915B945" w14:textId="77777777" w:rsidR="008D3842" w:rsidRPr="008E7B9B" w:rsidRDefault="008F7D5E" w:rsidP="0081334D">
      <w:pPr>
        <w:spacing w:after="0"/>
        <w:ind w:firstLine="720"/>
        <w:jc w:val="both"/>
        <w:rPr>
          <w:rFonts w:ascii="Times New Roman" w:hAnsi="Times New Roman" w:cs="Times New Roman"/>
          <w:spacing w:val="2"/>
          <w:sz w:val="24"/>
          <w:szCs w:val="24"/>
        </w:rPr>
      </w:pPr>
      <w:r w:rsidRPr="008E7B9B">
        <w:rPr>
          <w:rFonts w:ascii="Times New Roman" w:hAnsi="Times New Roman" w:cs="Times New Roman"/>
          <w:spacing w:val="2"/>
          <w:sz w:val="24"/>
          <w:szCs w:val="24"/>
        </w:rPr>
        <w:t>Từ các kết quả nghiên cứu cho phép rút ra những kết luận:</w:t>
      </w:r>
    </w:p>
    <w:p w14:paraId="2BB7B8B6" w14:textId="2D918E09" w:rsidR="00404067" w:rsidRPr="008E7B9B" w:rsidRDefault="00FB5803" w:rsidP="0081334D">
      <w:pPr>
        <w:pStyle w:val="NormalWeb"/>
        <w:tabs>
          <w:tab w:val="left" w:pos="450"/>
        </w:tabs>
        <w:spacing w:before="0" w:beforeAutospacing="0" w:after="0" w:afterAutospacing="0" w:line="276" w:lineRule="auto"/>
        <w:ind w:firstLine="709"/>
        <w:jc w:val="both"/>
        <w:rPr>
          <w:b/>
          <w:bCs/>
          <w:iCs/>
          <w:color w:val="000000" w:themeColor="text1"/>
          <w:spacing w:val="2"/>
        </w:rPr>
      </w:pPr>
      <w:bookmarkStart w:id="122" w:name="_Toc506763275"/>
      <w:r w:rsidRPr="008E7B9B">
        <w:rPr>
          <w:bCs/>
          <w:iCs/>
          <w:color w:val="000000" w:themeColor="text1"/>
          <w:spacing w:val="2"/>
          <w:lang w:val="en-US"/>
        </w:rPr>
        <w:t xml:space="preserve">- </w:t>
      </w:r>
      <w:r w:rsidR="00AD1B10">
        <w:rPr>
          <w:bCs/>
          <w:iCs/>
          <w:color w:val="000000" w:themeColor="text1"/>
          <w:spacing w:val="2"/>
          <w:lang w:val="en-US"/>
        </w:rPr>
        <w:t>T</w:t>
      </w:r>
      <w:r w:rsidRPr="008E7B9B">
        <w:rPr>
          <w:bCs/>
          <w:iCs/>
          <w:color w:val="000000" w:themeColor="text1"/>
          <w:spacing w:val="2"/>
          <w:lang w:val="en-US"/>
        </w:rPr>
        <w:t>rong tuân thủ điều trị thì</w:t>
      </w:r>
      <w:r w:rsidR="003536B0" w:rsidRPr="008E7B9B">
        <w:rPr>
          <w:bCs/>
          <w:iCs/>
          <w:color w:val="000000" w:themeColor="text1"/>
          <w:spacing w:val="2"/>
          <w:lang w:val="en-US"/>
        </w:rPr>
        <w:t xml:space="preserve">: </w:t>
      </w:r>
      <w:r w:rsidR="00404067" w:rsidRPr="008E7B9B">
        <w:rPr>
          <w:bCs/>
          <w:iCs/>
          <w:color w:val="000000" w:themeColor="text1"/>
          <w:spacing w:val="2"/>
        </w:rPr>
        <w:t>Chế độ dùng thuốc</w:t>
      </w:r>
      <w:r w:rsidR="00AD1B10">
        <w:rPr>
          <w:bCs/>
          <w:iCs/>
          <w:color w:val="000000" w:themeColor="text1"/>
          <w:spacing w:val="2"/>
          <w:lang w:val="en-US"/>
        </w:rPr>
        <w:t xml:space="preserve">: </w:t>
      </w:r>
      <w:r w:rsidR="00404067" w:rsidRPr="008E7B9B">
        <w:rPr>
          <w:bCs/>
          <w:iCs/>
          <w:color w:val="000000" w:themeColor="text1"/>
          <w:spacing w:val="2"/>
        </w:rPr>
        <w:t>Tỷ lệ tuân thủ chiếm 74,5%; Chế độ dinh dưỡng: Tỷ lệ tuân thủ chiếm 50,9%; Chế độ kiểm soát đường huyết: Tỷ lệ tuân thủ chiếm 21,8%; Chế độ tái khám định kỳ: Tỷ lệ tuân thủ chiếm 71,8%; Chế độ hoạt động thể lực: Tỷ lệ tuân thủ chiếm 39,1%. Tuân thủ các chế độ điều trị chung (5/5 chế độ): 10,9%</w:t>
      </w:r>
      <w:bookmarkStart w:id="123" w:name="_Toc514594430"/>
      <w:r w:rsidR="00404067" w:rsidRPr="008E7B9B">
        <w:rPr>
          <w:bCs/>
          <w:iCs/>
          <w:color w:val="000000" w:themeColor="text1"/>
          <w:spacing w:val="2"/>
        </w:rPr>
        <w:t>.</w:t>
      </w:r>
    </w:p>
    <w:p w14:paraId="4235FA81" w14:textId="42436468" w:rsidR="00404067" w:rsidRPr="008E7B9B" w:rsidRDefault="003536B0" w:rsidP="0081334D">
      <w:pPr>
        <w:pStyle w:val="NormalWeb"/>
        <w:tabs>
          <w:tab w:val="left" w:pos="450"/>
        </w:tabs>
        <w:spacing w:before="0" w:beforeAutospacing="0" w:after="0" w:afterAutospacing="0" w:line="276" w:lineRule="auto"/>
        <w:ind w:firstLine="709"/>
        <w:jc w:val="both"/>
        <w:rPr>
          <w:b/>
          <w:bCs/>
          <w:color w:val="000000" w:themeColor="text1"/>
          <w:spacing w:val="2"/>
          <w:lang w:val="it-IT"/>
        </w:rPr>
      </w:pPr>
      <w:r w:rsidRPr="008E7B9B">
        <w:rPr>
          <w:bCs/>
          <w:color w:val="000000" w:themeColor="text1"/>
          <w:spacing w:val="2"/>
          <w:lang w:val="it-IT"/>
        </w:rPr>
        <w:lastRenderedPageBreak/>
        <w:t xml:space="preserve">- </w:t>
      </w:r>
      <w:r w:rsidR="00404067" w:rsidRPr="008E7B9B">
        <w:rPr>
          <w:bCs/>
          <w:color w:val="000000" w:themeColor="text1"/>
          <w:spacing w:val="2"/>
          <w:lang w:val="it-IT"/>
        </w:rPr>
        <w:t>Một số yếu tố liên quan đến tuân thủ đái tháo đường típ 2</w:t>
      </w:r>
      <w:bookmarkEnd w:id="123"/>
      <w:r w:rsidRPr="008E7B9B">
        <w:rPr>
          <w:bCs/>
          <w:color w:val="000000" w:themeColor="text1"/>
          <w:spacing w:val="2"/>
          <w:lang w:val="it-IT"/>
        </w:rPr>
        <w:t>:</w:t>
      </w:r>
    </w:p>
    <w:p w14:paraId="2BD7FF48" w14:textId="77777777" w:rsidR="00404067" w:rsidRPr="008E7B9B" w:rsidRDefault="00404067" w:rsidP="0081334D">
      <w:pPr>
        <w:pStyle w:val="NormalWeb"/>
        <w:tabs>
          <w:tab w:val="left" w:pos="450"/>
        </w:tabs>
        <w:spacing w:before="0" w:beforeAutospacing="0" w:after="0" w:afterAutospacing="0" w:line="276" w:lineRule="auto"/>
        <w:ind w:firstLine="709"/>
        <w:jc w:val="both"/>
        <w:rPr>
          <w:b/>
          <w:bCs/>
          <w:color w:val="000000" w:themeColor="text1"/>
          <w:spacing w:val="2"/>
          <w:lang w:val="it-IT"/>
        </w:rPr>
      </w:pPr>
      <w:r w:rsidRPr="008E7B9B">
        <w:rPr>
          <w:bCs/>
          <w:i/>
          <w:color w:val="000000" w:themeColor="text1"/>
          <w:spacing w:val="2"/>
          <w:lang w:val="it-IT"/>
        </w:rPr>
        <w:t>Các yếu tố liên quan đến chế độ dùng thuốc bao gồm</w:t>
      </w:r>
      <w:r w:rsidRPr="008E7B9B">
        <w:rPr>
          <w:bCs/>
          <w:color w:val="000000" w:themeColor="text1"/>
          <w:spacing w:val="2"/>
          <w:lang w:val="it-IT"/>
        </w:rPr>
        <w:t>:</w:t>
      </w:r>
      <w:r w:rsidRPr="008E7B9B">
        <w:rPr>
          <w:bCs/>
          <w:i/>
          <w:color w:val="000000" w:themeColor="text1"/>
          <w:spacing w:val="2"/>
          <w:lang w:val="it-IT"/>
        </w:rPr>
        <w:t xml:space="preserve"> </w:t>
      </w:r>
      <w:r w:rsidRPr="008E7B9B">
        <w:rPr>
          <w:bCs/>
          <w:color w:val="000000" w:themeColor="text1"/>
          <w:spacing w:val="2"/>
          <w:lang w:val="it-IT"/>
        </w:rPr>
        <w:t>Trình độ học vấn, tình trạng hôn nhân, tình trạng mắc biến chứng.</w:t>
      </w:r>
    </w:p>
    <w:p w14:paraId="18692D86" w14:textId="77777777" w:rsidR="00404067" w:rsidRPr="008E7B9B" w:rsidRDefault="00404067" w:rsidP="0081334D">
      <w:pPr>
        <w:pStyle w:val="NormalWeb"/>
        <w:tabs>
          <w:tab w:val="left" w:pos="450"/>
        </w:tabs>
        <w:spacing w:before="0" w:beforeAutospacing="0" w:after="0" w:afterAutospacing="0" w:line="276" w:lineRule="auto"/>
        <w:ind w:firstLine="709"/>
        <w:jc w:val="both"/>
        <w:rPr>
          <w:b/>
          <w:bCs/>
          <w:color w:val="000000" w:themeColor="text1"/>
          <w:spacing w:val="2"/>
          <w:lang w:val="it-IT"/>
        </w:rPr>
      </w:pPr>
      <w:r w:rsidRPr="008E7B9B">
        <w:rPr>
          <w:bCs/>
          <w:i/>
          <w:color w:val="000000" w:themeColor="text1"/>
          <w:spacing w:val="2"/>
          <w:lang w:val="it-IT"/>
        </w:rPr>
        <w:t>Các yếu tố liên quan đến chế độ dinh dưỡng bao gồm</w:t>
      </w:r>
      <w:r w:rsidRPr="008E7B9B">
        <w:rPr>
          <w:bCs/>
          <w:color w:val="000000" w:themeColor="text1"/>
          <w:spacing w:val="2"/>
          <w:lang w:val="it-IT"/>
        </w:rPr>
        <w:t>:</w:t>
      </w:r>
      <w:r w:rsidRPr="008E7B9B">
        <w:rPr>
          <w:bCs/>
          <w:i/>
          <w:color w:val="000000" w:themeColor="text1"/>
          <w:spacing w:val="2"/>
          <w:lang w:val="it-IT"/>
        </w:rPr>
        <w:t xml:space="preserve"> </w:t>
      </w:r>
      <w:r w:rsidRPr="008E7B9B">
        <w:rPr>
          <w:bCs/>
          <w:color w:val="000000" w:themeColor="text1"/>
          <w:spacing w:val="2"/>
          <w:lang w:val="it-IT"/>
        </w:rPr>
        <w:t>Nghề nghiệp, sự nhắc nhở điều trị bệnh.</w:t>
      </w:r>
    </w:p>
    <w:p w14:paraId="16042248" w14:textId="58B99538" w:rsidR="00404067" w:rsidRPr="008E7B9B" w:rsidRDefault="00404067" w:rsidP="0081334D">
      <w:pPr>
        <w:pStyle w:val="NormalWeb"/>
        <w:tabs>
          <w:tab w:val="left" w:pos="450"/>
        </w:tabs>
        <w:spacing w:before="0" w:beforeAutospacing="0" w:after="0" w:afterAutospacing="0" w:line="276" w:lineRule="auto"/>
        <w:ind w:firstLine="709"/>
        <w:jc w:val="both"/>
        <w:rPr>
          <w:b/>
          <w:bCs/>
          <w:color w:val="000000" w:themeColor="text1"/>
          <w:spacing w:val="2"/>
        </w:rPr>
      </w:pPr>
      <w:r w:rsidRPr="008E7B9B">
        <w:rPr>
          <w:bCs/>
          <w:i/>
          <w:color w:val="000000" w:themeColor="text1"/>
          <w:spacing w:val="2"/>
        </w:rPr>
        <w:t>Các yếu tố liên quan đến chế độ kiểm soát đường huyết bao gồm</w:t>
      </w:r>
      <w:r w:rsidRPr="008E7B9B">
        <w:rPr>
          <w:bCs/>
          <w:color w:val="000000" w:themeColor="text1"/>
          <w:spacing w:val="2"/>
        </w:rPr>
        <w:t>:</w:t>
      </w:r>
      <w:r w:rsidRPr="008E7B9B">
        <w:rPr>
          <w:bCs/>
          <w:i/>
          <w:color w:val="000000" w:themeColor="text1"/>
          <w:spacing w:val="2"/>
        </w:rPr>
        <w:t xml:space="preserve"> </w:t>
      </w:r>
      <w:r w:rsidRPr="008E7B9B">
        <w:rPr>
          <w:bCs/>
          <w:color w:val="000000" w:themeColor="text1"/>
          <w:spacing w:val="2"/>
        </w:rPr>
        <w:t>Tình trạng</w:t>
      </w:r>
      <w:r w:rsidRPr="008E7B9B">
        <w:rPr>
          <w:bCs/>
          <w:i/>
          <w:color w:val="000000" w:themeColor="text1"/>
          <w:spacing w:val="2"/>
        </w:rPr>
        <w:t xml:space="preserve"> </w:t>
      </w:r>
      <w:r w:rsidRPr="008E7B9B">
        <w:rPr>
          <w:bCs/>
          <w:color w:val="000000" w:themeColor="text1"/>
          <w:spacing w:val="2"/>
        </w:rPr>
        <w:t xml:space="preserve">mắc biến chứng, sự nhắc nhở điều trị bệnh, </w:t>
      </w:r>
      <w:r w:rsidR="00C32BCC" w:rsidRPr="008E7B9B">
        <w:rPr>
          <w:bCs/>
          <w:color w:val="000000" w:themeColor="text1"/>
          <w:spacing w:val="2"/>
          <w:lang w:val="en-US"/>
        </w:rPr>
        <w:t xml:space="preserve">hài lòng về </w:t>
      </w:r>
      <w:r w:rsidRPr="008E7B9B">
        <w:rPr>
          <w:bCs/>
          <w:color w:val="000000" w:themeColor="text1"/>
          <w:spacing w:val="2"/>
        </w:rPr>
        <w:t xml:space="preserve">thái độ, trình độ và sự hướng dẫn của </w:t>
      </w:r>
      <w:r w:rsidR="004F4BC3" w:rsidRPr="008E7B9B">
        <w:rPr>
          <w:color w:val="000000" w:themeColor="text1"/>
        </w:rPr>
        <w:t>nhân viên y tế</w:t>
      </w:r>
      <w:r w:rsidRPr="008E7B9B">
        <w:rPr>
          <w:bCs/>
          <w:color w:val="000000" w:themeColor="text1"/>
          <w:spacing w:val="2"/>
        </w:rPr>
        <w:t>.</w:t>
      </w:r>
    </w:p>
    <w:p w14:paraId="37A3EB44" w14:textId="77777777" w:rsidR="00404067" w:rsidRPr="008E7B9B" w:rsidRDefault="00404067" w:rsidP="0081334D">
      <w:pPr>
        <w:pStyle w:val="NormalWeb"/>
        <w:tabs>
          <w:tab w:val="left" w:pos="450"/>
        </w:tabs>
        <w:spacing w:before="0" w:beforeAutospacing="0" w:after="0" w:afterAutospacing="0" w:line="276" w:lineRule="auto"/>
        <w:ind w:firstLine="709"/>
        <w:jc w:val="both"/>
        <w:rPr>
          <w:b/>
          <w:bCs/>
          <w:color w:val="000000" w:themeColor="text1"/>
          <w:spacing w:val="2"/>
        </w:rPr>
      </w:pPr>
      <w:r w:rsidRPr="008E7B9B">
        <w:rPr>
          <w:bCs/>
          <w:i/>
          <w:color w:val="000000" w:themeColor="text1"/>
          <w:spacing w:val="2"/>
        </w:rPr>
        <w:t>Các yếu tố liên quan đến chế độ tái khám định kỳ bao gồm:</w:t>
      </w:r>
      <w:r w:rsidRPr="008E7B9B">
        <w:rPr>
          <w:bCs/>
          <w:color w:val="000000" w:themeColor="text1"/>
          <w:spacing w:val="2"/>
        </w:rPr>
        <w:t xml:space="preserve"> Thời gian mắc bệnh, được nhắc nhở điều trị.</w:t>
      </w:r>
    </w:p>
    <w:p w14:paraId="133E680B" w14:textId="70A240A6" w:rsidR="00087247" w:rsidRPr="008E7B9B" w:rsidRDefault="00404067" w:rsidP="0081334D">
      <w:pPr>
        <w:spacing w:after="0"/>
        <w:ind w:firstLine="709"/>
        <w:jc w:val="both"/>
        <w:rPr>
          <w:rFonts w:ascii="Times New Roman" w:hAnsi="Times New Roman" w:cs="Times New Roman"/>
          <w:bCs/>
          <w:color w:val="000000" w:themeColor="text1"/>
          <w:spacing w:val="2"/>
          <w:sz w:val="24"/>
          <w:szCs w:val="24"/>
        </w:rPr>
      </w:pPr>
      <w:r w:rsidRPr="008E7B9B">
        <w:rPr>
          <w:rFonts w:ascii="Times New Roman" w:hAnsi="Times New Roman" w:cs="Times New Roman"/>
          <w:bCs/>
          <w:i/>
          <w:color w:val="000000" w:themeColor="text1"/>
          <w:spacing w:val="2"/>
          <w:sz w:val="24"/>
          <w:szCs w:val="24"/>
          <w:lang w:val="vi-VN"/>
        </w:rPr>
        <w:t>Các yếu tố liên quan đến chế độ hoạt động thể lực bao gồm</w:t>
      </w:r>
      <w:r w:rsidRPr="008E7B9B">
        <w:rPr>
          <w:rFonts w:ascii="Times New Roman" w:hAnsi="Times New Roman" w:cs="Times New Roman"/>
          <w:bCs/>
          <w:color w:val="000000" w:themeColor="text1"/>
          <w:spacing w:val="2"/>
          <w:sz w:val="24"/>
          <w:szCs w:val="24"/>
          <w:lang w:val="vi-VN"/>
        </w:rPr>
        <w:t>: Tuổi, trình độ học vấn, tình trạng hôn nhân,</w:t>
      </w:r>
      <w:r w:rsidRPr="008E7B9B">
        <w:rPr>
          <w:rFonts w:ascii="Times New Roman" w:hAnsi="Times New Roman" w:cs="Times New Roman"/>
          <w:bCs/>
          <w:color w:val="000000" w:themeColor="text1"/>
          <w:spacing w:val="2"/>
          <w:sz w:val="24"/>
          <w:szCs w:val="24"/>
        </w:rPr>
        <w:t xml:space="preserve"> mắc biến chứng,</w:t>
      </w:r>
      <w:r w:rsidR="00C32BCC" w:rsidRPr="008E7B9B">
        <w:rPr>
          <w:rFonts w:ascii="Times New Roman" w:hAnsi="Times New Roman" w:cs="Times New Roman"/>
          <w:bCs/>
          <w:color w:val="000000" w:themeColor="text1"/>
          <w:spacing w:val="2"/>
          <w:sz w:val="24"/>
          <w:szCs w:val="24"/>
        </w:rPr>
        <w:t xml:space="preserve"> hài lòng về</w:t>
      </w:r>
      <w:r w:rsidRPr="008E7B9B">
        <w:rPr>
          <w:rFonts w:ascii="Times New Roman" w:hAnsi="Times New Roman" w:cs="Times New Roman"/>
          <w:bCs/>
          <w:color w:val="000000" w:themeColor="text1"/>
          <w:spacing w:val="2"/>
          <w:sz w:val="24"/>
          <w:szCs w:val="24"/>
          <w:lang w:val="vi-VN"/>
        </w:rPr>
        <w:t xml:space="preserve"> thái độ, trình độ</w:t>
      </w:r>
      <w:r w:rsidRPr="008E7B9B">
        <w:rPr>
          <w:rFonts w:ascii="Times New Roman" w:hAnsi="Times New Roman" w:cs="Times New Roman"/>
          <w:bCs/>
          <w:color w:val="000000" w:themeColor="text1"/>
          <w:spacing w:val="2"/>
          <w:sz w:val="24"/>
          <w:szCs w:val="24"/>
        </w:rPr>
        <w:t xml:space="preserve"> của </w:t>
      </w:r>
      <w:r w:rsidR="004F4BC3" w:rsidRPr="008E7B9B">
        <w:rPr>
          <w:rFonts w:ascii="Times New Roman" w:eastAsia="Times New Roman" w:hAnsi="Times New Roman" w:cs="Times New Roman"/>
          <w:color w:val="000000" w:themeColor="text1"/>
          <w:sz w:val="24"/>
          <w:szCs w:val="24"/>
        </w:rPr>
        <w:t>nhân viên y tế</w:t>
      </w:r>
      <w:r w:rsidR="003536B0" w:rsidRPr="008E7B9B">
        <w:rPr>
          <w:rFonts w:ascii="Times New Roman" w:hAnsi="Times New Roman" w:cs="Times New Roman"/>
          <w:bCs/>
          <w:color w:val="000000" w:themeColor="text1"/>
          <w:spacing w:val="2"/>
          <w:sz w:val="24"/>
          <w:szCs w:val="24"/>
        </w:rPr>
        <w:t>.</w:t>
      </w:r>
    </w:p>
    <w:p w14:paraId="4915B949" w14:textId="5C67C005" w:rsidR="00AA2185" w:rsidRPr="008E7B9B" w:rsidRDefault="00AA2185" w:rsidP="0081334D">
      <w:pPr>
        <w:spacing w:after="0"/>
        <w:jc w:val="both"/>
        <w:rPr>
          <w:rFonts w:ascii="Times New Roman" w:hAnsi="Times New Roman" w:cs="Times New Roman"/>
          <w:b/>
          <w:spacing w:val="2"/>
          <w:sz w:val="24"/>
          <w:szCs w:val="24"/>
        </w:rPr>
      </w:pPr>
      <w:r w:rsidRPr="008E7B9B">
        <w:rPr>
          <w:rFonts w:ascii="Times New Roman" w:hAnsi="Times New Roman" w:cs="Times New Roman"/>
          <w:b/>
          <w:spacing w:val="2"/>
          <w:sz w:val="24"/>
          <w:szCs w:val="24"/>
        </w:rPr>
        <w:t>TÀI LIỆU THAM KHẢO</w:t>
      </w:r>
      <w:bookmarkEnd w:id="122"/>
    </w:p>
    <w:p w14:paraId="332FCBC1" w14:textId="77777777" w:rsidR="0099029D" w:rsidRPr="008E7B9B" w:rsidRDefault="00116861" w:rsidP="0099029D">
      <w:pPr>
        <w:pStyle w:val="EndNoteBibliography"/>
        <w:numPr>
          <w:ilvl w:val="0"/>
          <w:numId w:val="24"/>
        </w:numPr>
        <w:spacing w:after="0" w:line="276" w:lineRule="auto"/>
        <w:rPr>
          <w:rFonts w:ascii="Times New Roman" w:hAnsi="Times New Roman" w:cs="Times New Roman"/>
          <w:bCs/>
          <w:color w:val="000000" w:themeColor="text1"/>
          <w:spacing w:val="2"/>
          <w:sz w:val="24"/>
          <w:szCs w:val="24"/>
        </w:rPr>
      </w:pPr>
      <w:r w:rsidRPr="008E7B9B">
        <w:rPr>
          <w:rFonts w:ascii="Times New Roman" w:hAnsi="Times New Roman" w:cs="Times New Roman"/>
          <w:bCs/>
          <w:color w:val="000000" w:themeColor="text1"/>
          <w:spacing w:val="2"/>
          <w:sz w:val="24"/>
          <w:szCs w:val="24"/>
        </w:rPr>
        <w:t xml:space="preserve">Nguyễn Thị Xuân Ái, Trương Thụy Kiều Oanh &amp; Nguyễn Văn Tập (2015), </w:t>
      </w:r>
      <w:r w:rsidRPr="008E7B9B">
        <w:rPr>
          <w:rFonts w:ascii="Times New Roman" w:hAnsi="Times New Roman" w:cs="Times New Roman"/>
          <w:bCs/>
          <w:i/>
          <w:color w:val="000000" w:themeColor="text1"/>
          <w:spacing w:val="2"/>
          <w:sz w:val="24"/>
          <w:szCs w:val="24"/>
        </w:rPr>
        <w:t>Tuân thủ điều trị đái tháo đường của người bệnh tại khoa nội tim mạch - nội tiết Bệnh viện Bình Thạnh, đề tài cấp sơ sở, bệnh viện Bình Thạnh</w:t>
      </w:r>
      <w:r w:rsidRPr="008E7B9B">
        <w:rPr>
          <w:rFonts w:ascii="Times New Roman" w:hAnsi="Times New Roman" w:cs="Times New Roman"/>
          <w:bCs/>
          <w:color w:val="000000" w:themeColor="text1"/>
          <w:spacing w:val="2"/>
          <w:sz w:val="24"/>
          <w:szCs w:val="24"/>
        </w:rPr>
        <w:t>.</w:t>
      </w:r>
    </w:p>
    <w:p w14:paraId="3DCCCAA5" w14:textId="677674E5" w:rsidR="0099029D" w:rsidRPr="008E7B9B" w:rsidRDefault="00BB2426" w:rsidP="0099029D">
      <w:pPr>
        <w:pStyle w:val="EndNoteBibliography"/>
        <w:numPr>
          <w:ilvl w:val="0"/>
          <w:numId w:val="24"/>
        </w:numPr>
        <w:spacing w:after="0" w:line="276" w:lineRule="auto"/>
        <w:rPr>
          <w:rFonts w:ascii="Times New Roman" w:hAnsi="Times New Roman" w:cs="Times New Roman"/>
          <w:bCs/>
          <w:color w:val="000000" w:themeColor="text1"/>
          <w:spacing w:val="2"/>
          <w:sz w:val="24"/>
          <w:szCs w:val="24"/>
        </w:rPr>
      </w:pPr>
      <w:r w:rsidRPr="008E7B9B">
        <w:rPr>
          <w:rFonts w:ascii="Times New Roman" w:hAnsi="Times New Roman" w:cs="Times New Roman"/>
          <w:bCs/>
          <w:color w:val="000000" w:themeColor="text1"/>
          <w:spacing w:val="2"/>
          <w:sz w:val="24"/>
          <w:szCs w:val="24"/>
        </w:rPr>
        <w:t xml:space="preserve">Trịnh Quang Chung (2016), </w:t>
      </w:r>
      <w:r w:rsidRPr="008E7B9B">
        <w:rPr>
          <w:rFonts w:ascii="Times New Roman" w:hAnsi="Times New Roman" w:cs="Times New Roman"/>
          <w:bCs/>
          <w:i/>
          <w:color w:val="000000" w:themeColor="text1"/>
          <w:spacing w:val="2"/>
          <w:sz w:val="24"/>
          <w:szCs w:val="24"/>
        </w:rPr>
        <w:t xml:space="preserve">Thực trạng và một số yếu tố liên quan đến tuân thủ điều trị ở </w:t>
      </w:r>
      <w:r w:rsidR="008E7B9B" w:rsidRPr="008E7B9B">
        <w:rPr>
          <w:rFonts w:ascii="Times New Roman" w:hAnsi="Times New Roman" w:cs="Times New Roman"/>
          <w:bCs/>
          <w:i/>
          <w:iCs/>
          <w:color w:val="000000" w:themeColor="text1"/>
          <w:spacing w:val="2"/>
          <w:sz w:val="24"/>
          <w:szCs w:val="24"/>
          <w:shd w:val="clear" w:color="auto" w:fill="FFFFFF"/>
        </w:rPr>
        <w:t>người bệnh</w:t>
      </w:r>
      <w:r w:rsidRPr="008E7B9B">
        <w:rPr>
          <w:rFonts w:ascii="Times New Roman" w:hAnsi="Times New Roman" w:cs="Times New Roman"/>
          <w:bCs/>
          <w:i/>
          <w:color w:val="000000" w:themeColor="text1"/>
          <w:spacing w:val="2"/>
          <w:sz w:val="24"/>
          <w:szCs w:val="24"/>
        </w:rPr>
        <w:t xml:space="preserve"> đái tháo đường týp 2 điều trị ngoại trú tại Bệnh viện đa khoa Đồng Tháp năm 2016, Luận văn Thạc sĩ Quản lý bệnh viện, trường Đại học Y tế Công cộng, Hà Nội</w:t>
      </w:r>
      <w:r w:rsidRPr="008E7B9B">
        <w:rPr>
          <w:rFonts w:ascii="Times New Roman" w:hAnsi="Times New Roman" w:cs="Times New Roman"/>
          <w:bCs/>
          <w:color w:val="000000" w:themeColor="text1"/>
          <w:spacing w:val="2"/>
          <w:sz w:val="24"/>
          <w:szCs w:val="24"/>
        </w:rPr>
        <w:t>.</w:t>
      </w:r>
    </w:p>
    <w:p w14:paraId="1E0495B7" w14:textId="366E3AA6" w:rsidR="00BB2426" w:rsidRPr="008E7B9B" w:rsidRDefault="00BB2426" w:rsidP="0099029D">
      <w:pPr>
        <w:pStyle w:val="EndNoteBibliography"/>
        <w:numPr>
          <w:ilvl w:val="0"/>
          <w:numId w:val="24"/>
        </w:numPr>
        <w:spacing w:after="0" w:line="276" w:lineRule="auto"/>
        <w:rPr>
          <w:rFonts w:ascii="Times New Roman" w:hAnsi="Times New Roman" w:cs="Times New Roman"/>
          <w:bCs/>
          <w:color w:val="000000" w:themeColor="text1"/>
          <w:spacing w:val="2"/>
          <w:sz w:val="24"/>
          <w:szCs w:val="24"/>
        </w:rPr>
      </w:pPr>
      <w:r w:rsidRPr="008E7B9B">
        <w:rPr>
          <w:rFonts w:ascii="Times New Roman" w:hAnsi="Times New Roman" w:cs="Times New Roman"/>
          <w:bCs/>
          <w:color w:val="000000" w:themeColor="text1"/>
          <w:spacing w:val="2"/>
          <w:sz w:val="24"/>
          <w:szCs w:val="24"/>
        </w:rPr>
        <w:t xml:space="preserve">Lê Thị Hương Giang &amp; Hà Văn Như (2013), "Thực trạng và một số yếu tố liên quan đến tuân thủ điều trị bệnh đái tháo đường type 2 của người bệnh đang điều trị ngoại trú tại bệnh viện 198 năm 2013", </w:t>
      </w:r>
      <w:r w:rsidRPr="008E7B9B">
        <w:rPr>
          <w:rFonts w:ascii="Times New Roman" w:hAnsi="Times New Roman" w:cs="Times New Roman"/>
          <w:bCs/>
          <w:i/>
          <w:color w:val="000000" w:themeColor="text1"/>
          <w:spacing w:val="2"/>
          <w:sz w:val="24"/>
          <w:szCs w:val="24"/>
        </w:rPr>
        <w:t>Y học thực hành,</w:t>
      </w:r>
      <w:r w:rsidRPr="008E7B9B">
        <w:rPr>
          <w:rFonts w:ascii="Times New Roman" w:hAnsi="Times New Roman" w:cs="Times New Roman"/>
          <w:bCs/>
          <w:color w:val="000000" w:themeColor="text1"/>
          <w:spacing w:val="2"/>
          <w:sz w:val="24"/>
          <w:szCs w:val="24"/>
        </w:rPr>
        <w:t xml:space="preserve"> 893, pp. 93 – 98.</w:t>
      </w:r>
    </w:p>
    <w:p w14:paraId="4915B94D" w14:textId="77777777" w:rsidR="00D41431" w:rsidRPr="008E7B9B" w:rsidRDefault="00F765C6" w:rsidP="0081334D">
      <w:pPr>
        <w:spacing w:after="0"/>
        <w:jc w:val="both"/>
        <w:rPr>
          <w:rFonts w:ascii="Times New Roman" w:hAnsi="Times New Roman" w:cs="Times New Roman"/>
          <w:b/>
          <w:noProof/>
          <w:spacing w:val="2"/>
          <w:sz w:val="24"/>
          <w:szCs w:val="24"/>
        </w:rPr>
      </w:pPr>
      <w:r w:rsidRPr="008E7B9B">
        <w:rPr>
          <w:rFonts w:ascii="Times New Roman" w:hAnsi="Times New Roman" w:cs="Times New Roman"/>
          <w:b/>
          <w:noProof/>
          <w:spacing w:val="2"/>
          <w:sz w:val="24"/>
          <w:szCs w:val="24"/>
        </w:rPr>
        <w:t>LỜI CẢM ƠN</w:t>
      </w:r>
    </w:p>
    <w:p w14:paraId="4915B94E" w14:textId="4B96746E" w:rsidR="00F765C6" w:rsidRPr="008E7B9B" w:rsidRDefault="00F765C6" w:rsidP="0081334D">
      <w:pPr>
        <w:spacing w:after="0"/>
        <w:ind w:firstLine="720"/>
        <w:jc w:val="both"/>
        <w:rPr>
          <w:rFonts w:ascii="Times New Roman" w:hAnsi="Times New Roman" w:cs="Times New Roman"/>
          <w:b/>
          <w:noProof/>
          <w:spacing w:val="2"/>
          <w:sz w:val="24"/>
          <w:szCs w:val="24"/>
        </w:rPr>
      </w:pPr>
      <w:r w:rsidRPr="008E7B9B">
        <w:rPr>
          <w:rFonts w:ascii="Times New Roman" w:hAnsi="Times New Roman" w:cs="Times New Roman"/>
          <w:spacing w:val="2"/>
          <w:sz w:val="24"/>
          <w:szCs w:val="24"/>
          <w:highlight w:val="white"/>
        </w:rPr>
        <w:t xml:space="preserve">Nhóm nghiên cứu xin gửi lời cám ơn chân thành đến Ban Giám Đốc cùng Hội đồng khoa học Bệnh viện Đa Khoa khu vục Ngọc Hồi </w:t>
      </w:r>
      <w:r w:rsidRPr="008E7B9B">
        <w:rPr>
          <w:rFonts w:ascii="Times New Roman" w:hAnsi="Times New Roman" w:cs="Times New Roman"/>
          <w:spacing w:val="2"/>
          <w:sz w:val="24"/>
          <w:szCs w:val="24"/>
        </w:rPr>
        <w:t xml:space="preserve">đã tạo điều kiện cho chúng tôi thực hiện đề tài </w:t>
      </w:r>
      <w:r w:rsidR="002D7885" w:rsidRPr="008E7B9B">
        <w:rPr>
          <w:rFonts w:ascii="Times New Roman" w:hAnsi="Times New Roman" w:cs="Times New Roman"/>
          <w:spacing w:val="2"/>
          <w:sz w:val="24"/>
          <w:szCs w:val="24"/>
        </w:rPr>
        <w:t>này.</w:t>
      </w:r>
    </w:p>
    <w:p w14:paraId="4915B94F" w14:textId="77777777" w:rsidR="00ED7608" w:rsidRPr="008E7B9B" w:rsidRDefault="00ED7608" w:rsidP="0081334D">
      <w:pPr>
        <w:pStyle w:val="HTMLPreformatted"/>
        <w:shd w:val="clear" w:color="auto" w:fill="FFFFFF"/>
        <w:spacing w:line="276" w:lineRule="auto"/>
        <w:jc w:val="center"/>
        <w:rPr>
          <w:rFonts w:ascii="Times New Roman" w:hAnsi="Times New Roman" w:cs="Times New Roman"/>
          <w:b/>
          <w:color w:val="212121"/>
          <w:spacing w:val="2"/>
          <w:sz w:val="24"/>
          <w:szCs w:val="24"/>
          <w:lang w:val="en"/>
        </w:rPr>
      </w:pPr>
    </w:p>
    <w:p w14:paraId="4915B950" w14:textId="77777777" w:rsidR="00ED7608" w:rsidRPr="008E7B9B" w:rsidRDefault="00ED7608" w:rsidP="00797F52">
      <w:pPr>
        <w:pStyle w:val="HTMLPreformatted"/>
        <w:shd w:val="clear" w:color="auto" w:fill="FFFFFF"/>
        <w:jc w:val="center"/>
        <w:rPr>
          <w:rFonts w:ascii="Times New Roman" w:hAnsi="Times New Roman" w:cs="Times New Roman"/>
          <w:b/>
          <w:color w:val="212121"/>
          <w:sz w:val="24"/>
          <w:szCs w:val="24"/>
          <w:lang w:val="en"/>
        </w:rPr>
      </w:pPr>
    </w:p>
    <w:p w14:paraId="209BBABB"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5DB84405"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539C0A70"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2C15B251"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141DFC11"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244A86BB"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063E65BD"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5FDF08BE"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04870942" w14:textId="77777777" w:rsidR="009F0982" w:rsidRPr="008E7B9B" w:rsidRDefault="009F0982" w:rsidP="00797F52">
      <w:pPr>
        <w:pStyle w:val="HTMLPreformatted"/>
        <w:shd w:val="clear" w:color="auto" w:fill="FFFFFF"/>
        <w:jc w:val="center"/>
        <w:rPr>
          <w:rFonts w:ascii="Times New Roman" w:hAnsi="Times New Roman" w:cs="Times New Roman"/>
          <w:b/>
          <w:color w:val="212121"/>
          <w:sz w:val="24"/>
          <w:szCs w:val="24"/>
          <w:lang w:val="en"/>
        </w:rPr>
      </w:pPr>
    </w:p>
    <w:p w14:paraId="1AAFF40B" w14:textId="77777777" w:rsidR="009F0982" w:rsidRPr="008E7B9B" w:rsidRDefault="009F0982" w:rsidP="00AD1B10">
      <w:pPr>
        <w:pStyle w:val="HTMLPreformatted"/>
        <w:shd w:val="clear" w:color="auto" w:fill="FFFFFF"/>
        <w:rPr>
          <w:rFonts w:ascii="Times New Roman" w:hAnsi="Times New Roman" w:cs="Times New Roman"/>
          <w:b/>
          <w:color w:val="212121"/>
          <w:sz w:val="24"/>
          <w:szCs w:val="24"/>
          <w:lang w:val="en"/>
        </w:rPr>
      </w:pPr>
    </w:p>
    <w:p w14:paraId="4915B951" w14:textId="77777777" w:rsidR="00ED7608" w:rsidRPr="008E7B9B" w:rsidRDefault="00ED7608" w:rsidP="009F0982">
      <w:pPr>
        <w:spacing w:after="0"/>
        <w:jc w:val="both"/>
        <w:rPr>
          <w:rFonts w:ascii="Times New Roman" w:hAnsi="Times New Roman" w:cs="Times New Roman"/>
        </w:rPr>
      </w:pPr>
    </w:p>
    <w:p w14:paraId="4915B952" w14:textId="77777777" w:rsidR="00ED7608" w:rsidRPr="008E7B9B" w:rsidRDefault="00ED7608" w:rsidP="009F0982">
      <w:pPr>
        <w:spacing w:after="0"/>
        <w:jc w:val="both"/>
        <w:rPr>
          <w:rFonts w:ascii="Times New Roman" w:hAnsi="Times New Roman" w:cs="Times New Roman"/>
        </w:rPr>
      </w:pPr>
    </w:p>
    <w:p w14:paraId="1CF1226E" w14:textId="77777777" w:rsidR="00AD1B10" w:rsidRDefault="004B2A2B" w:rsidP="004B2A2B">
      <w:pPr>
        <w:spacing w:after="0"/>
        <w:jc w:val="center"/>
        <w:rPr>
          <w:rFonts w:ascii="Times New Roman" w:eastAsia="Times New Roman" w:hAnsi="Times New Roman" w:cs="Times New Roman"/>
          <w:b/>
          <w:bCs/>
          <w:i/>
          <w:iCs/>
          <w:sz w:val="24"/>
          <w:szCs w:val="24"/>
        </w:rPr>
      </w:pPr>
      <w:r w:rsidRPr="008E7B9B">
        <w:rPr>
          <w:rFonts w:ascii="Times New Roman" w:eastAsia="Times New Roman" w:hAnsi="Times New Roman" w:cs="Times New Roman"/>
          <w:b/>
          <w:bCs/>
          <w:i/>
          <w:iCs/>
          <w:sz w:val="24"/>
          <w:szCs w:val="24"/>
        </w:rPr>
        <w:lastRenderedPageBreak/>
        <w:t>CURRENT STATUS OF TREATMENT COMPLIANCE AMONG OUTPATIENTS WITH TYPE 2 DIABETES AT NGOC HOI REGIONAL GENERAL HOSPITAL</w:t>
      </w:r>
    </w:p>
    <w:p w14:paraId="27CC471B" w14:textId="3A5D00B6" w:rsidR="004B2A2B" w:rsidRPr="008E7B9B" w:rsidRDefault="004B2A2B" w:rsidP="004B2A2B">
      <w:pPr>
        <w:spacing w:after="0"/>
        <w:jc w:val="center"/>
        <w:rPr>
          <w:rFonts w:ascii="Times New Roman" w:eastAsia="Times New Roman" w:hAnsi="Times New Roman" w:cs="Times New Roman"/>
          <w:b/>
          <w:bCs/>
          <w:i/>
          <w:iCs/>
          <w:sz w:val="24"/>
          <w:szCs w:val="24"/>
        </w:rPr>
      </w:pPr>
      <w:r w:rsidRPr="008E7B9B">
        <w:rPr>
          <w:rFonts w:ascii="Times New Roman" w:eastAsia="Times New Roman" w:hAnsi="Times New Roman" w:cs="Times New Roman"/>
          <w:b/>
          <w:bCs/>
          <w:i/>
          <w:iCs/>
          <w:sz w:val="24"/>
          <w:szCs w:val="24"/>
        </w:rPr>
        <w:t xml:space="preserve"> IN 2023</w:t>
      </w:r>
    </w:p>
    <w:p w14:paraId="5345DE08" w14:textId="77777777" w:rsidR="009F0982" w:rsidRPr="008E7B9B" w:rsidRDefault="009F0982" w:rsidP="009F0982">
      <w:pPr>
        <w:spacing w:after="0"/>
        <w:jc w:val="center"/>
        <w:rPr>
          <w:rFonts w:ascii="Times New Roman" w:hAnsi="Times New Roman" w:cs="Times New Roman"/>
          <w:b/>
          <w:bCs/>
          <w:i/>
          <w:iCs/>
          <w:sz w:val="24"/>
          <w:szCs w:val="24"/>
        </w:rPr>
      </w:pPr>
    </w:p>
    <w:p w14:paraId="55AD4F6D" w14:textId="5B6E0B5F" w:rsidR="00597F02" w:rsidRPr="008E7B9B" w:rsidRDefault="004B2A2B" w:rsidP="007A7517">
      <w:pPr>
        <w:spacing w:after="0"/>
        <w:ind w:firstLine="720"/>
        <w:jc w:val="center"/>
        <w:rPr>
          <w:rFonts w:ascii="Times New Roman" w:hAnsi="Times New Roman" w:cs="Times New Roman"/>
          <w:i/>
          <w:iCs/>
          <w:sz w:val="24"/>
          <w:szCs w:val="24"/>
        </w:rPr>
      </w:pPr>
      <w:r w:rsidRPr="008E7B9B">
        <w:rPr>
          <w:rFonts w:ascii="Times New Roman" w:hAnsi="Times New Roman" w:cs="Times New Roman"/>
          <w:i/>
          <w:iCs/>
          <w:sz w:val="24"/>
          <w:szCs w:val="24"/>
        </w:rPr>
        <w:t xml:space="preserve">Doctor </w:t>
      </w:r>
      <w:r w:rsidR="00597F02" w:rsidRPr="008E7B9B">
        <w:rPr>
          <w:rFonts w:ascii="Times New Roman" w:hAnsi="Times New Roman" w:cs="Times New Roman"/>
          <w:i/>
          <w:iCs/>
          <w:sz w:val="24"/>
          <w:szCs w:val="24"/>
        </w:rPr>
        <w:t>Hoa Bui Thanh</w:t>
      </w:r>
      <w:r w:rsidR="008A5D64" w:rsidRPr="008E7B9B">
        <w:rPr>
          <w:rFonts w:ascii="Times New Roman" w:hAnsi="Times New Roman" w:cs="Times New Roman"/>
          <w:i/>
          <w:iCs/>
          <w:sz w:val="24"/>
          <w:szCs w:val="24"/>
          <w:vertAlign w:val="superscript"/>
        </w:rPr>
        <w:t>1</w:t>
      </w:r>
      <w:r w:rsidR="00597F02" w:rsidRPr="008E7B9B">
        <w:rPr>
          <w:rFonts w:ascii="Times New Roman" w:hAnsi="Times New Roman" w:cs="Times New Roman"/>
          <w:i/>
          <w:iCs/>
          <w:sz w:val="24"/>
          <w:szCs w:val="24"/>
        </w:rPr>
        <w:t xml:space="preserve">, </w:t>
      </w:r>
      <w:r w:rsidR="004D767A" w:rsidRPr="008E7B9B">
        <w:rPr>
          <w:rFonts w:ascii="Times New Roman" w:hAnsi="Times New Roman" w:cs="Times New Roman"/>
          <w:i/>
          <w:iCs/>
          <w:sz w:val="24"/>
          <w:szCs w:val="24"/>
        </w:rPr>
        <w:t xml:space="preserve">Nurse </w:t>
      </w:r>
      <w:r w:rsidR="00597F02" w:rsidRPr="008E7B9B">
        <w:rPr>
          <w:rFonts w:ascii="Times New Roman" w:hAnsi="Times New Roman" w:cs="Times New Roman"/>
          <w:i/>
          <w:iCs/>
          <w:sz w:val="24"/>
          <w:szCs w:val="24"/>
        </w:rPr>
        <w:t xml:space="preserve">Linh Ha Thi Dieu, </w:t>
      </w:r>
      <w:r w:rsidR="004D767A" w:rsidRPr="008E7B9B">
        <w:rPr>
          <w:rFonts w:ascii="Times New Roman" w:hAnsi="Times New Roman" w:cs="Times New Roman"/>
          <w:i/>
          <w:iCs/>
          <w:sz w:val="24"/>
          <w:szCs w:val="24"/>
        </w:rPr>
        <w:t xml:space="preserve">Nurse </w:t>
      </w:r>
      <w:r w:rsidR="00597F02" w:rsidRPr="008E7B9B">
        <w:rPr>
          <w:rFonts w:ascii="Times New Roman" w:hAnsi="Times New Roman" w:cs="Times New Roman"/>
          <w:i/>
          <w:iCs/>
          <w:sz w:val="24"/>
          <w:szCs w:val="24"/>
        </w:rPr>
        <w:t xml:space="preserve">Huyen Bui Thi Anh, </w:t>
      </w:r>
      <w:r w:rsidR="004D767A" w:rsidRPr="008E7B9B">
        <w:rPr>
          <w:rFonts w:ascii="Times New Roman" w:hAnsi="Times New Roman" w:cs="Times New Roman"/>
          <w:i/>
          <w:iCs/>
          <w:sz w:val="24"/>
          <w:szCs w:val="24"/>
        </w:rPr>
        <w:t xml:space="preserve">Nurse </w:t>
      </w:r>
      <w:r w:rsidR="00597F02" w:rsidRPr="008E7B9B">
        <w:rPr>
          <w:rFonts w:ascii="Times New Roman" w:hAnsi="Times New Roman" w:cs="Times New Roman"/>
          <w:i/>
          <w:iCs/>
          <w:sz w:val="24"/>
          <w:szCs w:val="24"/>
        </w:rPr>
        <w:t>Loan Tran Thi Kieu,</w:t>
      </w:r>
      <w:r w:rsidR="004D767A" w:rsidRPr="008E7B9B">
        <w:rPr>
          <w:rFonts w:ascii="Times New Roman" w:hAnsi="Times New Roman" w:cs="Times New Roman"/>
          <w:i/>
          <w:iCs/>
          <w:sz w:val="24"/>
          <w:szCs w:val="24"/>
        </w:rPr>
        <w:t xml:space="preserve"> Nurse</w:t>
      </w:r>
      <w:r w:rsidR="00597F02" w:rsidRPr="008E7B9B">
        <w:rPr>
          <w:rFonts w:ascii="Times New Roman" w:hAnsi="Times New Roman" w:cs="Times New Roman"/>
          <w:i/>
          <w:iCs/>
          <w:sz w:val="24"/>
          <w:szCs w:val="24"/>
        </w:rPr>
        <w:t xml:space="preserve"> Yen Vi Thi</w:t>
      </w:r>
    </w:p>
    <w:p w14:paraId="3467376E" w14:textId="79AE2E48" w:rsidR="007A7517" w:rsidRPr="008E7B9B" w:rsidRDefault="007A7517" w:rsidP="007A7517">
      <w:pPr>
        <w:spacing w:after="0" w:line="360" w:lineRule="auto"/>
        <w:ind w:firstLine="720"/>
        <w:jc w:val="center"/>
        <w:rPr>
          <w:rFonts w:ascii="Times New Roman" w:hAnsi="Times New Roman" w:cs="Times New Roman"/>
          <w:i/>
          <w:iCs/>
          <w:sz w:val="24"/>
          <w:szCs w:val="24"/>
          <w:vertAlign w:val="superscript"/>
        </w:rPr>
      </w:pPr>
      <w:r w:rsidRPr="008E7B9B">
        <w:rPr>
          <w:rFonts w:ascii="Times New Roman" w:hAnsi="Times New Roman" w:cs="Times New Roman"/>
          <w:i/>
          <w:iCs/>
          <w:sz w:val="24"/>
          <w:szCs w:val="24"/>
        </w:rPr>
        <w:t>(hoabui979@gmai.com)</w:t>
      </w:r>
    </w:p>
    <w:p w14:paraId="4915B955" w14:textId="6AD584CF" w:rsidR="007E79A9" w:rsidRPr="008E7B9B" w:rsidRDefault="007A7517" w:rsidP="007A7517">
      <w:pPr>
        <w:spacing w:after="0"/>
        <w:ind w:firstLine="720"/>
        <w:jc w:val="center"/>
        <w:rPr>
          <w:rFonts w:ascii="Times New Roman" w:hAnsi="Times New Roman" w:cs="Times New Roman"/>
          <w:i/>
          <w:iCs/>
          <w:sz w:val="24"/>
          <w:szCs w:val="24"/>
        </w:rPr>
      </w:pPr>
      <w:r w:rsidRPr="008E7B9B">
        <w:rPr>
          <w:rFonts w:ascii="Times New Roman" w:hAnsi="Times New Roman" w:cs="Times New Roman"/>
          <w:i/>
          <w:iCs/>
          <w:sz w:val="24"/>
          <w:szCs w:val="24"/>
          <w:vertAlign w:val="superscript"/>
        </w:rPr>
        <w:t>1</w:t>
      </w:r>
      <w:r w:rsidR="00FF7154" w:rsidRPr="008E7B9B">
        <w:rPr>
          <w:rFonts w:ascii="Times New Roman" w:hAnsi="Times New Roman" w:cs="Times New Roman"/>
          <w:i/>
          <w:iCs/>
          <w:sz w:val="24"/>
          <w:szCs w:val="24"/>
        </w:rPr>
        <w:t xml:space="preserve">Ngoc Hoi Regional </w:t>
      </w:r>
      <w:r w:rsidR="004B2A2B" w:rsidRPr="008E7B9B">
        <w:rPr>
          <w:rFonts w:ascii="Times New Roman" w:hAnsi="Times New Roman" w:cs="Times New Roman"/>
          <w:i/>
          <w:iCs/>
          <w:sz w:val="24"/>
          <w:szCs w:val="24"/>
        </w:rPr>
        <w:t>G</w:t>
      </w:r>
      <w:r w:rsidR="003C30C3" w:rsidRPr="008E7B9B">
        <w:rPr>
          <w:rFonts w:ascii="Times New Roman" w:hAnsi="Times New Roman" w:cs="Times New Roman"/>
          <w:i/>
          <w:iCs/>
          <w:sz w:val="24"/>
          <w:szCs w:val="24"/>
        </w:rPr>
        <w:t xml:space="preserve">eneral </w:t>
      </w:r>
      <w:r w:rsidR="00FF7154" w:rsidRPr="008E7B9B">
        <w:rPr>
          <w:rFonts w:ascii="Times New Roman" w:hAnsi="Times New Roman" w:cs="Times New Roman"/>
          <w:i/>
          <w:iCs/>
          <w:sz w:val="24"/>
          <w:szCs w:val="24"/>
        </w:rPr>
        <w:t>Hospital</w:t>
      </w:r>
    </w:p>
    <w:p w14:paraId="067662CC" w14:textId="77777777" w:rsidR="008A5D64" w:rsidRPr="008E7B9B" w:rsidRDefault="008A5D64" w:rsidP="008A5D64">
      <w:pPr>
        <w:spacing w:after="0"/>
        <w:ind w:firstLine="720"/>
        <w:jc w:val="both"/>
        <w:rPr>
          <w:rFonts w:ascii="Times New Roman" w:hAnsi="Times New Roman" w:cs="Times New Roman"/>
          <w:i/>
          <w:iCs/>
          <w:sz w:val="24"/>
          <w:szCs w:val="24"/>
        </w:rPr>
      </w:pPr>
    </w:p>
    <w:p w14:paraId="018F2600" w14:textId="6E798343" w:rsidR="007A7517" w:rsidRPr="008E7B9B" w:rsidRDefault="007A7517" w:rsidP="007A7517">
      <w:pPr>
        <w:spacing w:after="0"/>
        <w:ind w:firstLine="720"/>
        <w:jc w:val="center"/>
        <w:rPr>
          <w:rFonts w:ascii="Times New Roman" w:hAnsi="Times New Roman" w:cs="Times New Roman"/>
          <w:b/>
          <w:bCs/>
          <w:i/>
          <w:iCs/>
          <w:sz w:val="24"/>
          <w:szCs w:val="24"/>
        </w:rPr>
      </w:pPr>
      <w:r w:rsidRPr="008E7B9B">
        <w:rPr>
          <w:rFonts w:ascii="Times New Roman" w:hAnsi="Times New Roman" w:cs="Times New Roman"/>
          <w:b/>
          <w:bCs/>
          <w:i/>
          <w:iCs/>
          <w:sz w:val="24"/>
          <w:szCs w:val="24"/>
        </w:rPr>
        <w:t>SUMMARY</w:t>
      </w:r>
    </w:p>
    <w:p w14:paraId="0A46EF6C" w14:textId="6CED9713" w:rsidR="007A7517" w:rsidRPr="008E7B9B" w:rsidRDefault="007A7517" w:rsidP="006C1AF5">
      <w:pPr>
        <w:spacing w:after="0"/>
        <w:ind w:firstLine="720"/>
        <w:jc w:val="both"/>
        <w:rPr>
          <w:rFonts w:ascii="Times New Roman" w:hAnsi="Times New Roman" w:cs="Times New Roman"/>
          <w:i/>
          <w:iCs/>
          <w:sz w:val="24"/>
          <w:szCs w:val="24"/>
        </w:rPr>
      </w:pPr>
      <w:r w:rsidRPr="008E7B9B">
        <w:rPr>
          <w:rFonts w:ascii="Times New Roman" w:hAnsi="Times New Roman" w:cs="Times New Roman"/>
          <w:b/>
          <w:bCs/>
          <w:i/>
          <w:iCs/>
          <w:sz w:val="24"/>
          <w:szCs w:val="24"/>
        </w:rPr>
        <w:t>R</w:t>
      </w:r>
      <w:r w:rsidR="002C5332" w:rsidRPr="008E7B9B">
        <w:rPr>
          <w:rFonts w:ascii="Times New Roman" w:hAnsi="Times New Roman" w:cs="Times New Roman"/>
          <w:b/>
          <w:bCs/>
          <w:i/>
          <w:iCs/>
          <w:sz w:val="24"/>
          <w:szCs w:val="24"/>
        </w:rPr>
        <w:t>esearch objective:</w:t>
      </w:r>
      <w:r w:rsidR="00E41CD5" w:rsidRPr="008E7B9B">
        <w:rPr>
          <w:rFonts w:ascii="Times New Roman" w:hAnsi="Times New Roman" w:cs="Times New Roman"/>
          <w:i/>
          <w:iCs/>
          <w:sz w:val="24"/>
          <w:szCs w:val="24"/>
        </w:rPr>
        <w:t xml:space="preserve"> Describe the current situation and identify factors related to treatment compliance in outpatients with type 2 diabetes at Ngoc Hoi Regional General Hospital in 2023.</w:t>
      </w:r>
    </w:p>
    <w:p w14:paraId="3FB0F581" w14:textId="6E47D112" w:rsidR="002C5332" w:rsidRPr="008E7B9B" w:rsidRDefault="002C5332" w:rsidP="006C1AF5">
      <w:pPr>
        <w:spacing w:after="0"/>
        <w:ind w:firstLine="720"/>
        <w:jc w:val="both"/>
        <w:rPr>
          <w:rFonts w:ascii="Times New Roman" w:hAnsi="Times New Roman" w:cs="Times New Roman"/>
          <w:i/>
          <w:iCs/>
          <w:sz w:val="24"/>
          <w:szCs w:val="24"/>
        </w:rPr>
      </w:pPr>
      <w:r w:rsidRPr="008E7B9B">
        <w:rPr>
          <w:rFonts w:ascii="Times New Roman" w:hAnsi="Times New Roman" w:cs="Times New Roman"/>
          <w:b/>
          <w:bCs/>
          <w:i/>
          <w:iCs/>
          <w:sz w:val="24"/>
          <w:szCs w:val="24"/>
        </w:rPr>
        <w:t>Research method:</w:t>
      </w:r>
      <w:r w:rsidR="00B412E8" w:rsidRPr="008E7B9B">
        <w:rPr>
          <w:rFonts w:ascii="Times New Roman" w:hAnsi="Times New Roman" w:cs="Times New Roman"/>
          <w:i/>
          <w:iCs/>
          <w:sz w:val="24"/>
          <w:szCs w:val="24"/>
        </w:rPr>
        <w:t xml:space="preserve"> Using cross-sectional descriptive research method based on quantitative research. After collecting information through direct interviews with 110 subjects, patients diagnosed with type 2 diabetes treated as outpatients at Ngoc Hoi Regional General Hospital from January 2023 to October 2023. . Determine the association by building a univariate logistic regression model. Related factors are statistically significant when p&lt;0.05.</w:t>
      </w:r>
    </w:p>
    <w:p w14:paraId="6581B8A1" w14:textId="128DDD39" w:rsidR="002C5332" w:rsidRPr="008E7B9B" w:rsidRDefault="002C5332" w:rsidP="006C1AF5">
      <w:pPr>
        <w:spacing w:after="0"/>
        <w:ind w:firstLine="720"/>
        <w:jc w:val="both"/>
        <w:rPr>
          <w:rFonts w:ascii="Times New Roman" w:hAnsi="Times New Roman" w:cs="Times New Roman"/>
          <w:i/>
          <w:iCs/>
          <w:sz w:val="24"/>
          <w:szCs w:val="24"/>
        </w:rPr>
      </w:pPr>
      <w:r w:rsidRPr="008E7B9B">
        <w:rPr>
          <w:rFonts w:ascii="Times New Roman" w:hAnsi="Times New Roman" w:cs="Times New Roman"/>
          <w:b/>
          <w:bCs/>
          <w:i/>
          <w:iCs/>
          <w:sz w:val="24"/>
          <w:szCs w:val="24"/>
        </w:rPr>
        <w:t>Results:</w:t>
      </w:r>
      <w:r w:rsidR="00B412E8" w:rsidRPr="008E7B9B">
        <w:rPr>
          <w:rFonts w:ascii="Times New Roman" w:hAnsi="Times New Roman" w:cs="Times New Roman"/>
          <w:i/>
          <w:iCs/>
          <w:sz w:val="24"/>
          <w:szCs w:val="24"/>
        </w:rPr>
        <w:t xml:space="preserve"> The rate of compliance with the medication regimen is 74.5%, the rate of compliance with the nutritional regimen is 50.9%, the rate of compliance with the blood sugar control regimen is 21.8%, the rate of compliance with the regimen is 21.8%. Regular follow-up examinations account for 71.8%, compliance rate with physical activity regime accounts for 39.1%, compliance rate with general treatment regimens accounts for 10.9%, factors related to compliance General treatment includes: Treatment reminders and satisfaction with the medical staff's qualifications. Key recommendations from the study: Health care workers need to spend time to advise and guide patients, focusing more on regimens with low compliance such as blood sugar control regimens, physical activities. strength and nutrition. Special focus is on the elderly, people with low education levels and patients with newly discovered type 2 diabetes.</w:t>
      </w:r>
    </w:p>
    <w:p w14:paraId="3464853E" w14:textId="31479238" w:rsidR="006C1AF5" w:rsidRPr="008E7B9B" w:rsidRDefault="002C5332" w:rsidP="006C1AF5">
      <w:pPr>
        <w:spacing w:after="0"/>
        <w:ind w:firstLine="720"/>
        <w:jc w:val="both"/>
        <w:rPr>
          <w:rFonts w:ascii="Times New Roman" w:hAnsi="Times New Roman" w:cs="Times New Roman"/>
          <w:i/>
          <w:iCs/>
          <w:sz w:val="24"/>
          <w:szCs w:val="24"/>
        </w:rPr>
      </w:pPr>
      <w:r w:rsidRPr="008E7B9B">
        <w:rPr>
          <w:rFonts w:ascii="Times New Roman" w:hAnsi="Times New Roman" w:cs="Times New Roman"/>
          <w:b/>
          <w:bCs/>
          <w:i/>
          <w:iCs/>
          <w:sz w:val="24"/>
          <w:szCs w:val="24"/>
        </w:rPr>
        <w:t>Keywords:</w:t>
      </w:r>
      <w:r w:rsidR="006C1AF5" w:rsidRPr="008E7B9B">
        <w:rPr>
          <w:rFonts w:ascii="Times New Roman" w:hAnsi="Times New Roman" w:cs="Times New Roman"/>
          <w:i/>
          <w:iCs/>
          <w:sz w:val="24"/>
          <w:szCs w:val="24"/>
        </w:rPr>
        <w:t xml:space="preserve"> Type 2 diabetes, treatment adherence</w:t>
      </w:r>
    </w:p>
    <w:p w14:paraId="4915B95B" w14:textId="6C5EA1E2" w:rsidR="003A682F" w:rsidRPr="008E7B9B" w:rsidRDefault="003A682F" w:rsidP="006C1AF5">
      <w:pPr>
        <w:spacing w:after="0"/>
        <w:jc w:val="both"/>
        <w:rPr>
          <w:rFonts w:ascii="Times New Roman" w:hAnsi="Times New Roman" w:cs="Times New Roman"/>
          <w:sz w:val="24"/>
          <w:szCs w:val="24"/>
        </w:rPr>
      </w:pPr>
    </w:p>
    <w:sectPr w:rsidR="003A682F" w:rsidRPr="008E7B9B" w:rsidSect="00D43297">
      <w:pgSz w:w="11907" w:h="16840" w:code="9"/>
      <w:pgMar w:top="1701" w:right="1701" w:bottom="1701" w:left="1701"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185C" w14:textId="77777777" w:rsidR="00345E37" w:rsidRDefault="00345E37" w:rsidP="00956D8D">
      <w:pPr>
        <w:spacing w:after="0" w:line="240" w:lineRule="auto"/>
      </w:pPr>
      <w:r>
        <w:separator/>
      </w:r>
    </w:p>
  </w:endnote>
  <w:endnote w:type="continuationSeparator" w:id="0">
    <w:p w14:paraId="394BC49E" w14:textId="77777777" w:rsidR="00345E37" w:rsidRDefault="00345E37" w:rsidP="0095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EF53" w14:textId="77777777" w:rsidR="00345E37" w:rsidRDefault="00345E37" w:rsidP="00956D8D">
      <w:pPr>
        <w:spacing w:after="0" w:line="240" w:lineRule="auto"/>
      </w:pPr>
      <w:r>
        <w:separator/>
      </w:r>
    </w:p>
  </w:footnote>
  <w:footnote w:type="continuationSeparator" w:id="0">
    <w:p w14:paraId="3B8E7AC0" w14:textId="77777777" w:rsidR="00345E37" w:rsidRDefault="00345E37" w:rsidP="00956D8D">
      <w:pPr>
        <w:spacing w:after="0" w:line="240" w:lineRule="auto"/>
      </w:pPr>
      <w:r>
        <w:continuationSeparator/>
      </w:r>
    </w:p>
  </w:footnote>
  <w:footnote w:id="1">
    <w:p w14:paraId="4915B960" w14:textId="7EC7B402" w:rsidR="00F94C6D" w:rsidRPr="00422C5E" w:rsidRDefault="00F94C6D">
      <w:pPr>
        <w:pStyle w:val="FootnoteText"/>
        <w:rPr>
          <w:rFonts w:ascii="Times New Roman" w:hAnsi="Times New Roman" w:cs="Times New Roman"/>
        </w:rPr>
      </w:pPr>
      <w:r w:rsidRPr="00422C5E">
        <w:rPr>
          <w:rStyle w:val="FootnoteReference"/>
          <w:rFonts w:ascii="Times New Roman" w:hAnsi="Times New Roman" w:cs="Times New Roman"/>
        </w:rPr>
        <w:footnoteRef/>
      </w:r>
      <w:r w:rsidRPr="00422C5E">
        <w:rPr>
          <w:rFonts w:ascii="Times New Roman" w:hAnsi="Times New Roman" w:cs="Times New Roman"/>
        </w:rPr>
        <w:t xml:space="preserve"> Tác giả: </w:t>
      </w:r>
      <w:r>
        <w:rPr>
          <w:rFonts w:ascii="Times New Roman" w:hAnsi="Times New Roman" w:cs="Times New Roman"/>
        </w:rPr>
        <w:tab/>
      </w:r>
      <w:r w:rsidR="009065FC">
        <w:rPr>
          <w:rFonts w:ascii="Times New Roman" w:hAnsi="Times New Roman" w:cs="Times New Roman"/>
        </w:rPr>
        <w:t>Bùi Thanh Hoa</w:t>
      </w:r>
      <w:r w:rsidR="009065FC">
        <w:rPr>
          <w:rFonts w:ascii="Times New Roman" w:hAnsi="Times New Roman" w:cs="Times New Roman"/>
        </w:rPr>
        <w:tab/>
      </w:r>
      <w:r w:rsidRPr="00422C5E">
        <w:rPr>
          <w:rFonts w:ascii="Times New Roman" w:hAnsi="Times New Roman" w:cs="Times New Roman"/>
        </w:rPr>
        <w:tab/>
      </w:r>
      <w:r w:rsidRPr="00422C5E">
        <w:rPr>
          <w:rFonts w:ascii="Times New Roman" w:hAnsi="Times New Roman" w:cs="Times New Roman"/>
        </w:rPr>
        <w:tab/>
      </w:r>
      <w:r w:rsidRPr="00422C5E">
        <w:rPr>
          <w:rFonts w:ascii="Times New Roman" w:hAnsi="Times New Roman" w:cs="Times New Roman"/>
        </w:rPr>
        <w:tab/>
      </w:r>
      <w:r w:rsidRPr="00422C5E">
        <w:rPr>
          <w:rFonts w:ascii="Times New Roman" w:hAnsi="Times New Roman" w:cs="Times New Roman"/>
        </w:rPr>
        <w:tab/>
        <w:t>Ngày nhận bài:</w:t>
      </w:r>
    </w:p>
    <w:p w14:paraId="4915B961" w14:textId="77777777" w:rsidR="00F94C6D" w:rsidRPr="00422C5E" w:rsidRDefault="00F94C6D">
      <w:pPr>
        <w:pStyle w:val="FootnoteText"/>
        <w:rPr>
          <w:rFonts w:ascii="Times New Roman" w:hAnsi="Times New Roman" w:cs="Times New Roman"/>
        </w:rPr>
      </w:pPr>
      <w:r w:rsidRPr="00422C5E">
        <w:rPr>
          <w:rFonts w:ascii="Times New Roman" w:hAnsi="Times New Roman" w:cs="Times New Roman"/>
        </w:rPr>
        <w:t xml:space="preserve">Địa chỉ: </w:t>
      </w:r>
      <w:r>
        <w:rPr>
          <w:rFonts w:ascii="Times New Roman" w:hAnsi="Times New Roman" w:cs="Times New Roman"/>
        </w:rPr>
        <w:tab/>
      </w:r>
      <w:r>
        <w:rPr>
          <w:rFonts w:ascii="Times New Roman" w:hAnsi="Times New Roman" w:cs="Times New Roman"/>
        </w:rPr>
        <w:tab/>
      </w:r>
      <w:r w:rsidR="00020709">
        <w:rPr>
          <w:rFonts w:ascii="Times New Roman" w:hAnsi="Times New Roman" w:cs="Times New Roman"/>
        </w:rPr>
        <w:t>Bệnh viện Đa khoa khu vực Ngọc Hồi</w:t>
      </w:r>
      <w:r w:rsidR="00020709">
        <w:rPr>
          <w:rFonts w:ascii="Times New Roman" w:hAnsi="Times New Roman" w:cs="Times New Roman"/>
        </w:rPr>
        <w:tab/>
      </w:r>
      <w:r w:rsidR="00020709">
        <w:rPr>
          <w:rFonts w:ascii="Times New Roman" w:hAnsi="Times New Roman" w:cs="Times New Roman"/>
        </w:rPr>
        <w:tab/>
      </w:r>
      <w:r w:rsidRPr="00422C5E">
        <w:rPr>
          <w:rFonts w:ascii="Times New Roman" w:hAnsi="Times New Roman" w:cs="Times New Roman"/>
        </w:rPr>
        <w:t>Ngày phản biện:</w:t>
      </w:r>
    </w:p>
    <w:p w14:paraId="4915B962" w14:textId="26AE890E" w:rsidR="00F94C6D" w:rsidRPr="00422C5E" w:rsidRDefault="00F94C6D">
      <w:pPr>
        <w:pStyle w:val="FootnoteText"/>
        <w:rPr>
          <w:rFonts w:ascii="Times New Roman" w:hAnsi="Times New Roman" w:cs="Times New Roman"/>
        </w:rPr>
      </w:pPr>
      <w:r w:rsidRPr="00422C5E">
        <w:rPr>
          <w:rFonts w:ascii="Times New Roman" w:hAnsi="Times New Roman" w:cs="Times New Roman"/>
        </w:rPr>
        <w:t xml:space="preserve">Điện thoại: </w:t>
      </w:r>
      <w:r>
        <w:rPr>
          <w:rFonts w:ascii="Times New Roman" w:hAnsi="Times New Roman" w:cs="Times New Roman"/>
        </w:rPr>
        <w:tab/>
      </w:r>
      <w:r w:rsidR="00387E17">
        <w:rPr>
          <w:rFonts w:ascii="Times New Roman" w:hAnsi="Times New Roman" w:cs="Times New Roman"/>
        </w:rPr>
        <w:t>0976733979</w:t>
      </w:r>
      <w:r w:rsidR="0092598D">
        <w:rPr>
          <w:rFonts w:ascii="Times New Roman" w:hAnsi="Times New Roman" w:cs="Times New Roman"/>
        </w:rPr>
        <w:tab/>
      </w:r>
      <w:r w:rsidR="0092598D">
        <w:rPr>
          <w:rFonts w:ascii="Times New Roman" w:hAnsi="Times New Roman" w:cs="Times New Roman"/>
        </w:rPr>
        <w:tab/>
      </w:r>
      <w:r w:rsidRPr="00422C5E">
        <w:rPr>
          <w:rFonts w:ascii="Times New Roman" w:hAnsi="Times New Roman" w:cs="Times New Roman"/>
        </w:rPr>
        <w:tab/>
      </w:r>
      <w:r w:rsidRPr="00422C5E">
        <w:rPr>
          <w:rFonts w:ascii="Times New Roman" w:hAnsi="Times New Roman" w:cs="Times New Roman"/>
        </w:rPr>
        <w:tab/>
      </w:r>
      <w:r w:rsidRPr="00422C5E">
        <w:rPr>
          <w:rFonts w:ascii="Times New Roman" w:hAnsi="Times New Roman" w:cs="Times New Roman"/>
        </w:rPr>
        <w:tab/>
        <w:t>Ngày đăng bài:</w:t>
      </w:r>
    </w:p>
    <w:p w14:paraId="4915B963" w14:textId="0C8768C9" w:rsidR="00F94C6D" w:rsidRPr="00422C5E" w:rsidRDefault="00F94C6D">
      <w:pPr>
        <w:pStyle w:val="FootnoteText"/>
        <w:rPr>
          <w:rFonts w:ascii="Times New Roman" w:hAnsi="Times New Roman" w:cs="Times New Roman"/>
        </w:rPr>
      </w:pPr>
      <w:r w:rsidRPr="00422C5E">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sidR="006A452A">
        <w:rPr>
          <w:rFonts w:ascii="Times New Roman" w:hAnsi="Times New Roman" w:cs="Times New Roman"/>
        </w:rPr>
        <w:t>hoabui979</w:t>
      </w:r>
      <w:r w:rsidRPr="00422C5E">
        <w:rPr>
          <w:rFonts w:ascii="Times New Roman" w:hAnsi="Times New Roman" w:cs="Times New Roman"/>
        </w:rPr>
        <w:t>@gmail.com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1CE"/>
    <w:multiLevelType w:val="hybridMultilevel"/>
    <w:tmpl w:val="7418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FC9"/>
    <w:multiLevelType w:val="hybridMultilevel"/>
    <w:tmpl w:val="F1B40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21FF"/>
    <w:multiLevelType w:val="hybridMultilevel"/>
    <w:tmpl w:val="A300DF32"/>
    <w:lvl w:ilvl="0" w:tplc="F40AC1B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406FD"/>
    <w:multiLevelType w:val="hybridMultilevel"/>
    <w:tmpl w:val="8092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827"/>
    <w:multiLevelType w:val="hybridMultilevel"/>
    <w:tmpl w:val="6BF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20279"/>
    <w:multiLevelType w:val="hybridMultilevel"/>
    <w:tmpl w:val="E0F2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4FCA"/>
    <w:multiLevelType w:val="hybridMultilevel"/>
    <w:tmpl w:val="D9DA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1091F"/>
    <w:multiLevelType w:val="multilevel"/>
    <w:tmpl w:val="C6900A14"/>
    <w:lvl w:ilvl="0">
      <w:start w:val="1"/>
      <w:numFmt w:val="decimal"/>
      <w:lvlText w:val="1.7.%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206769"/>
    <w:multiLevelType w:val="hybridMultilevel"/>
    <w:tmpl w:val="3C7E2D6C"/>
    <w:lvl w:ilvl="0" w:tplc="0BE6D0F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C1A5F"/>
    <w:multiLevelType w:val="hybridMultilevel"/>
    <w:tmpl w:val="530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4C99"/>
    <w:multiLevelType w:val="hybridMultilevel"/>
    <w:tmpl w:val="8F30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22C3"/>
    <w:multiLevelType w:val="hybridMultilevel"/>
    <w:tmpl w:val="DD60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C6466"/>
    <w:multiLevelType w:val="hybridMultilevel"/>
    <w:tmpl w:val="3F5E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12D1D"/>
    <w:multiLevelType w:val="hybridMultilevel"/>
    <w:tmpl w:val="EE70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A3E32"/>
    <w:multiLevelType w:val="hybridMultilevel"/>
    <w:tmpl w:val="9058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D0659"/>
    <w:multiLevelType w:val="hybridMultilevel"/>
    <w:tmpl w:val="609C946C"/>
    <w:lvl w:ilvl="0" w:tplc="58842F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F0B5E"/>
    <w:multiLevelType w:val="hybridMultilevel"/>
    <w:tmpl w:val="68B43832"/>
    <w:lvl w:ilvl="0" w:tplc="E9B68A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07762"/>
    <w:multiLevelType w:val="hybridMultilevel"/>
    <w:tmpl w:val="9C4A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86E75"/>
    <w:multiLevelType w:val="hybridMultilevel"/>
    <w:tmpl w:val="C9AC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E79E2"/>
    <w:multiLevelType w:val="hybridMultilevel"/>
    <w:tmpl w:val="C4A6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B6087"/>
    <w:multiLevelType w:val="hybridMultilevel"/>
    <w:tmpl w:val="2FF4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20D6F"/>
    <w:multiLevelType w:val="hybridMultilevel"/>
    <w:tmpl w:val="8F481F64"/>
    <w:lvl w:ilvl="0" w:tplc="24B46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16DAA"/>
    <w:multiLevelType w:val="hybridMultilevel"/>
    <w:tmpl w:val="DE82A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E4C06"/>
    <w:multiLevelType w:val="hybridMultilevel"/>
    <w:tmpl w:val="DAA4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656923">
    <w:abstractNumId w:val="17"/>
  </w:num>
  <w:num w:numId="2" w16cid:durableId="1147015389">
    <w:abstractNumId w:val="12"/>
  </w:num>
  <w:num w:numId="3" w16cid:durableId="79645428">
    <w:abstractNumId w:val="4"/>
  </w:num>
  <w:num w:numId="4" w16cid:durableId="1087574666">
    <w:abstractNumId w:val="11"/>
  </w:num>
  <w:num w:numId="5" w16cid:durableId="29647863">
    <w:abstractNumId w:val="13"/>
  </w:num>
  <w:num w:numId="6" w16cid:durableId="46300727">
    <w:abstractNumId w:val="0"/>
  </w:num>
  <w:num w:numId="7" w16cid:durableId="1652320715">
    <w:abstractNumId w:val="14"/>
  </w:num>
  <w:num w:numId="8" w16cid:durableId="608397907">
    <w:abstractNumId w:val="6"/>
  </w:num>
  <w:num w:numId="9" w16cid:durableId="553348655">
    <w:abstractNumId w:val="18"/>
  </w:num>
  <w:num w:numId="10" w16cid:durableId="823089217">
    <w:abstractNumId w:val="5"/>
  </w:num>
  <w:num w:numId="11" w16cid:durableId="2034182760">
    <w:abstractNumId w:val="20"/>
  </w:num>
  <w:num w:numId="12" w16cid:durableId="1427313590">
    <w:abstractNumId w:val="3"/>
  </w:num>
  <w:num w:numId="13" w16cid:durableId="1451318028">
    <w:abstractNumId w:val="9"/>
  </w:num>
  <w:num w:numId="14" w16cid:durableId="392586046">
    <w:abstractNumId w:val="22"/>
  </w:num>
  <w:num w:numId="15" w16cid:durableId="231434300">
    <w:abstractNumId w:val="1"/>
  </w:num>
  <w:num w:numId="16" w16cid:durableId="1911572828">
    <w:abstractNumId w:val="10"/>
  </w:num>
  <w:num w:numId="17" w16cid:durableId="109933963">
    <w:abstractNumId w:val="2"/>
  </w:num>
  <w:num w:numId="18" w16cid:durableId="105735106">
    <w:abstractNumId w:val="23"/>
  </w:num>
  <w:num w:numId="19" w16cid:durableId="387651043">
    <w:abstractNumId w:val="15"/>
  </w:num>
  <w:num w:numId="20" w16cid:durableId="323752015">
    <w:abstractNumId w:val="21"/>
  </w:num>
  <w:num w:numId="21" w16cid:durableId="562329831">
    <w:abstractNumId w:val="16"/>
  </w:num>
  <w:num w:numId="22" w16cid:durableId="466362474">
    <w:abstractNumId w:val="19"/>
  </w:num>
  <w:num w:numId="23" w16cid:durableId="1754735829">
    <w:abstractNumId w:val="7"/>
  </w:num>
  <w:num w:numId="24" w16cid:durableId="23732910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N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wratfrm2fzrie2wt6vaff2fde2vz52pp95&quot;&gt;Su Hai long Copy&lt;record-ids&gt;&lt;item&gt;37&lt;/item&gt;&lt;item&gt;38&lt;/item&gt;&lt;/record-ids&gt;&lt;/item&gt;&lt;/Libraries&gt;"/>
  </w:docVars>
  <w:rsids>
    <w:rsidRoot w:val="00967709"/>
    <w:rsid w:val="00003890"/>
    <w:rsid w:val="00020709"/>
    <w:rsid w:val="00021E01"/>
    <w:rsid w:val="000244AB"/>
    <w:rsid w:val="000330A2"/>
    <w:rsid w:val="00033BAB"/>
    <w:rsid w:val="00034F6A"/>
    <w:rsid w:val="00034FCE"/>
    <w:rsid w:val="00044A73"/>
    <w:rsid w:val="00050716"/>
    <w:rsid w:val="000553EA"/>
    <w:rsid w:val="00056F90"/>
    <w:rsid w:val="00061D3D"/>
    <w:rsid w:val="00071FD0"/>
    <w:rsid w:val="00087247"/>
    <w:rsid w:val="000A0302"/>
    <w:rsid w:val="000A2C43"/>
    <w:rsid w:val="000B2737"/>
    <w:rsid w:val="000B66DB"/>
    <w:rsid w:val="000D403A"/>
    <w:rsid w:val="000F33EB"/>
    <w:rsid w:val="000F5385"/>
    <w:rsid w:val="0010532E"/>
    <w:rsid w:val="00114C68"/>
    <w:rsid w:val="00115774"/>
    <w:rsid w:val="00116861"/>
    <w:rsid w:val="001240D6"/>
    <w:rsid w:val="0014334D"/>
    <w:rsid w:val="00151E2F"/>
    <w:rsid w:val="00152A9F"/>
    <w:rsid w:val="001606C3"/>
    <w:rsid w:val="00160800"/>
    <w:rsid w:val="001629CA"/>
    <w:rsid w:val="00171E7A"/>
    <w:rsid w:val="00175CE3"/>
    <w:rsid w:val="00181C65"/>
    <w:rsid w:val="0018297A"/>
    <w:rsid w:val="001832F1"/>
    <w:rsid w:val="00185840"/>
    <w:rsid w:val="00185B07"/>
    <w:rsid w:val="001926D1"/>
    <w:rsid w:val="001A4320"/>
    <w:rsid w:val="001A75B9"/>
    <w:rsid w:val="001B13BF"/>
    <w:rsid w:val="001B3B56"/>
    <w:rsid w:val="001B6115"/>
    <w:rsid w:val="001C0599"/>
    <w:rsid w:val="001E04A8"/>
    <w:rsid w:val="001E4800"/>
    <w:rsid w:val="001E50D0"/>
    <w:rsid w:val="001E61A7"/>
    <w:rsid w:val="001F25D3"/>
    <w:rsid w:val="001F4BDD"/>
    <w:rsid w:val="0020507D"/>
    <w:rsid w:val="00210E6D"/>
    <w:rsid w:val="002147E3"/>
    <w:rsid w:val="00230EA3"/>
    <w:rsid w:val="00233B45"/>
    <w:rsid w:val="00240571"/>
    <w:rsid w:val="0024145C"/>
    <w:rsid w:val="00250CC8"/>
    <w:rsid w:val="00256848"/>
    <w:rsid w:val="00263A37"/>
    <w:rsid w:val="002672AA"/>
    <w:rsid w:val="00267FBB"/>
    <w:rsid w:val="00272394"/>
    <w:rsid w:val="00272A43"/>
    <w:rsid w:val="002751B0"/>
    <w:rsid w:val="00280878"/>
    <w:rsid w:val="002816E9"/>
    <w:rsid w:val="00282C9B"/>
    <w:rsid w:val="00287F71"/>
    <w:rsid w:val="00296907"/>
    <w:rsid w:val="002A6B02"/>
    <w:rsid w:val="002B0685"/>
    <w:rsid w:val="002B1E33"/>
    <w:rsid w:val="002B3DF9"/>
    <w:rsid w:val="002C2730"/>
    <w:rsid w:val="002C2D04"/>
    <w:rsid w:val="002C5332"/>
    <w:rsid w:val="002D5493"/>
    <w:rsid w:val="002D54B1"/>
    <w:rsid w:val="002D7885"/>
    <w:rsid w:val="002E0632"/>
    <w:rsid w:val="002E1C39"/>
    <w:rsid w:val="002F154A"/>
    <w:rsid w:val="00302799"/>
    <w:rsid w:val="00310C0C"/>
    <w:rsid w:val="00312383"/>
    <w:rsid w:val="003144B9"/>
    <w:rsid w:val="00314751"/>
    <w:rsid w:val="0032053B"/>
    <w:rsid w:val="0032555F"/>
    <w:rsid w:val="003329F2"/>
    <w:rsid w:val="003345E2"/>
    <w:rsid w:val="0034151C"/>
    <w:rsid w:val="00342E9E"/>
    <w:rsid w:val="00345E37"/>
    <w:rsid w:val="003476CE"/>
    <w:rsid w:val="003536B0"/>
    <w:rsid w:val="00356E1B"/>
    <w:rsid w:val="00360591"/>
    <w:rsid w:val="00362BEA"/>
    <w:rsid w:val="00365E43"/>
    <w:rsid w:val="00367B7D"/>
    <w:rsid w:val="00367C25"/>
    <w:rsid w:val="00370161"/>
    <w:rsid w:val="003730F8"/>
    <w:rsid w:val="003742A9"/>
    <w:rsid w:val="00377D7E"/>
    <w:rsid w:val="00380931"/>
    <w:rsid w:val="003840B0"/>
    <w:rsid w:val="0038619E"/>
    <w:rsid w:val="0038771D"/>
    <w:rsid w:val="00387E17"/>
    <w:rsid w:val="00391964"/>
    <w:rsid w:val="00391F2F"/>
    <w:rsid w:val="003958CD"/>
    <w:rsid w:val="003A682F"/>
    <w:rsid w:val="003B02CE"/>
    <w:rsid w:val="003B071F"/>
    <w:rsid w:val="003B2878"/>
    <w:rsid w:val="003B50E3"/>
    <w:rsid w:val="003C30C3"/>
    <w:rsid w:val="003D1BB5"/>
    <w:rsid w:val="003E2051"/>
    <w:rsid w:val="003E31A1"/>
    <w:rsid w:val="003F524A"/>
    <w:rsid w:val="00400930"/>
    <w:rsid w:val="00403E06"/>
    <w:rsid w:val="00404067"/>
    <w:rsid w:val="0041484E"/>
    <w:rsid w:val="00415AA1"/>
    <w:rsid w:val="0041665C"/>
    <w:rsid w:val="00422C5E"/>
    <w:rsid w:val="00441CB7"/>
    <w:rsid w:val="004424C9"/>
    <w:rsid w:val="00447791"/>
    <w:rsid w:val="00457012"/>
    <w:rsid w:val="00461B4B"/>
    <w:rsid w:val="0046504C"/>
    <w:rsid w:val="00465F0F"/>
    <w:rsid w:val="00496AA7"/>
    <w:rsid w:val="004A16CC"/>
    <w:rsid w:val="004A1C87"/>
    <w:rsid w:val="004B1195"/>
    <w:rsid w:val="004B2A2B"/>
    <w:rsid w:val="004B6EAE"/>
    <w:rsid w:val="004C6135"/>
    <w:rsid w:val="004D3EEA"/>
    <w:rsid w:val="004D5A5E"/>
    <w:rsid w:val="004D632A"/>
    <w:rsid w:val="004D767A"/>
    <w:rsid w:val="004E0193"/>
    <w:rsid w:val="004F4BC3"/>
    <w:rsid w:val="004F70F1"/>
    <w:rsid w:val="004F7A62"/>
    <w:rsid w:val="005027B5"/>
    <w:rsid w:val="0051590D"/>
    <w:rsid w:val="00527289"/>
    <w:rsid w:val="00533F76"/>
    <w:rsid w:val="00565518"/>
    <w:rsid w:val="00565FF2"/>
    <w:rsid w:val="00576E06"/>
    <w:rsid w:val="00584875"/>
    <w:rsid w:val="00586547"/>
    <w:rsid w:val="00590BE5"/>
    <w:rsid w:val="0059786F"/>
    <w:rsid w:val="00597F02"/>
    <w:rsid w:val="005A787C"/>
    <w:rsid w:val="005B0DCA"/>
    <w:rsid w:val="005B1B99"/>
    <w:rsid w:val="005B2358"/>
    <w:rsid w:val="005B2566"/>
    <w:rsid w:val="005B6990"/>
    <w:rsid w:val="005C46EC"/>
    <w:rsid w:val="005C733B"/>
    <w:rsid w:val="005D2E6C"/>
    <w:rsid w:val="005D5296"/>
    <w:rsid w:val="005D58C9"/>
    <w:rsid w:val="005E43B0"/>
    <w:rsid w:val="005E43E8"/>
    <w:rsid w:val="005F1F73"/>
    <w:rsid w:val="005F2310"/>
    <w:rsid w:val="005F7C0B"/>
    <w:rsid w:val="00606A1B"/>
    <w:rsid w:val="00613BDA"/>
    <w:rsid w:val="00616CF0"/>
    <w:rsid w:val="00617237"/>
    <w:rsid w:val="00626F2B"/>
    <w:rsid w:val="006331E1"/>
    <w:rsid w:val="0064677A"/>
    <w:rsid w:val="00647D46"/>
    <w:rsid w:val="0066044A"/>
    <w:rsid w:val="006663E8"/>
    <w:rsid w:val="00666679"/>
    <w:rsid w:val="006721CA"/>
    <w:rsid w:val="00676B4E"/>
    <w:rsid w:val="00677523"/>
    <w:rsid w:val="00683E80"/>
    <w:rsid w:val="00684DB0"/>
    <w:rsid w:val="00690817"/>
    <w:rsid w:val="00693AFD"/>
    <w:rsid w:val="00695C11"/>
    <w:rsid w:val="006A452A"/>
    <w:rsid w:val="006B279B"/>
    <w:rsid w:val="006C1601"/>
    <w:rsid w:val="006C1AF5"/>
    <w:rsid w:val="006D01C6"/>
    <w:rsid w:val="006D0F8A"/>
    <w:rsid w:val="006D18BD"/>
    <w:rsid w:val="006E0C47"/>
    <w:rsid w:val="006F3255"/>
    <w:rsid w:val="00705D2A"/>
    <w:rsid w:val="007155BC"/>
    <w:rsid w:val="00717E38"/>
    <w:rsid w:val="00721AD4"/>
    <w:rsid w:val="00732BAE"/>
    <w:rsid w:val="00733263"/>
    <w:rsid w:val="00734FB6"/>
    <w:rsid w:val="00735670"/>
    <w:rsid w:val="007376D2"/>
    <w:rsid w:val="00746E9E"/>
    <w:rsid w:val="007645EC"/>
    <w:rsid w:val="00767E72"/>
    <w:rsid w:val="00771734"/>
    <w:rsid w:val="00780A28"/>
    <w:rsid w:val="00783025"/>
    <w:rsid w:val="0078303D"/>
    <w:rsid w:val="00792064"/>
    <w:rsid w:val="00795E55"/>
    <w:rsid w:val="00796A3A"/>
    <w:rsid w:val="0079717B"/>
    <w:rsid w:val="00797E67"/>
    <w:rsid w:val="00797F52"/>
    <w:rsid w:val="007A149B"/>
    <w:rsid w:val="007A32F7"/>
    <w:rsid w:val="007A5585"/>
    <w:rsid w:val="007A636C"/>
    <w:rsid w:val="007A7517"/>
    <w:rsid w:val="007B3891"/>
    <w:rsid w:val="007C35CA"/>
    <w:rsid w:val="007C7F0D"/>
    <w:rsid w:val="007E0C99"/>
    <w:rsid w:val="007E2C46"/>
    <w:rsid w:val="007E6710"/>
    <w:rsid w:val="007E79A9"/>
    <w:rsid w:val="007F3A30"/>
    <w:rsid w:val="00800467"/>
    <w:rsid w:val="00805FB4"/>
    <w:rsid w:val="00811843"/>
    <w:rsid w:val="0081334D"/>
    <w:rsid w:val="008233AD"/>
    <w:rsid w:val="008262FD"/>
    <w:rsid w:val="00831327"/>
    <w:rsid w:val="00835920"/>
    <w:rsid w:val="00860981"/>
    <w:rsid w:val="008639A7"/>
    <w:rsid w:val="008662BE"/>
    <w:rsid w:val="00867678"/>
    <w:rsid w:val="008728B1"/>
    <w:rsid w:val="00877F68"/>
    <w:rsid w:val="00880483"/>
    <w:rsid w:val="008812FF"/>
    <w:rsid w:val="008846AA"/>
    <w:rsid w:val="00891827"/>
    <w:rsid w:val="00896BDF"/>
    <w:rsid w:val="008A5916"/>
    <w:rsid w:val="008A5D64"/>
    <w:rsid w:val="008A696C"/>
    <w:rsid w:val="008B0AD4"/>
    <w:rsid w:val="008B3EDA"/>
    <w:rsid w:val="008B45F7"/>
    <w:rsid w:val="008B524D"/>
    <w:rsid w:val="008B6226"/>
    <w:rsid w:val="008C1155"/>
    <w:rsid w:val="008C30AF"/>
    <w:rsid w:val="008D2C4F"/>
    <w:rsid w:val="008D3842"/>
    <w:rsid w:val="008E1D06"/>
    <w:rsid w:val="008E444D"/>
    <w:rsid w:val="008E66F3"/>
    <w:rsid w:val="008E7B9B"/>
    <w:rsid w:val="008F11FD"/>
    <w:rsid w:val="008F56B5"/>
    <w:rsid w:val="008F6715"/>
    <w:rsid w:val="008F7D5E"/>
    <w:rsid w:val="00902BD0"/>
    <w:rsid w:val="00905586"/>
    <w:rsid w:val="009065FC"/>
    <w:rsid w:val="0090781A"/>
    <w:rsid w:val="00907D09"/>
    <w:rsid w:val="00920C15"/>
    <w:rsid w:val="00924110"/>
    <w:rsid w:val="0092598D"/>
    <w:rsid w:val="009330D8"/>
    <w:rsid w:val="009444A7"/>
    <w:rsid w:val="009467FA"/>
    <w:rsid w:val="00946CDE"/>
    <w:rsid w:val="009516A2"/>
    <w:rsid w:val="00956D8D"/>
    <w:rsid w:val="00957E62"/>
    <w:rsid w:val="00967709"/>
    <w:rsid w:val="00974147"/>
    <w:rsid w:val="00974DE3"/>
    <w:rsid w:val="0097663B"/>
    <w:rsid w:val="0098333B"/>
    <w:rsid w:val="0099029D"/>
    <w:rsid w:val="009A0261"/>
    <w:rsid w:val="009A2C21"/>
    <w:rsid w:val="009B1BA9"/>
    <w:rsid w:val="009C14A0"/>
    <w:rsid w:val="009C5F1C"/>
    <w:rsid w:val="009E2582"/>
    <w:rsid w:val="009E3DA5"/>
    <w:rsid w:val="009F0982"/>
    <w:rsid w:val="009F2C01"/>
    <w:rsid w:val="009F2F26"/>
    <w:rsid w:val="009F56A7"/>
    <w:rsid w:val="00A06BF8"/>
    <w:rsid w:val="00A213CB"/>
    <w:rsid w:val="00A22783"/>
    <w:rsid w:val="00A228E3"/>
    <w:rsid w:val="00A22E9B"/>
    <w:rsid w:val="00A26249"/>
    <w:rsid w:val="00A43F96"/>
    <w:rsid w:val="00A5012F"/>
    <w:rsid w:val="00A62074"/>
    <w:rsid w:val="00A67226"/>
    <w:rsid w:val="00A675CC"/>
    <w:rsid w:val="00A770B5"/>
    <w:rsid w:val="00A778D9"/>
    <w:rsid w:val="00A86116"/>
    <w:rsid w:val="00A86D29"/>
    <w:rsid w:val="00A86FB5"/>
    <w:rsid w:val="00AA1890"/>
    <w:rsid w:val="00AA2185"/>
    <w:rsid w:val="00AA545B"/>
    <w:rsid w:val="00AB2FB6"/>
    <w:rsid w:val="00AC369B"/>
    <w:rsid w:val="00AD1B10"/>
    <w:rsid w:val="00AD284B"/>
    <w:rsid w:val="00AD3EB3"/>
    <w:rsid w:val="00AE006B"/>
    <w:rsid w:val="00AF2ED5"/>
    <w:rsid w:val="00AF55ED"/>
    <w:rsid w:val="00B04627"/>
    <w:rsid w:val="00B268FC"/>
    <w:rsid w:val="00B31464"/>
    <w:rsid w:val="00B412E8"/>
    <w:rsid w:val="00B421F8"/>
    <w:rsid w:val="00B77C6B"/>
    <w:rsid w:val="00B82140"/>
    <w:rsid w:val="00B84C2E"/>
    <w:rsid w:val="00B8612B"/>
    <w:rsid w:val="00B87AF0"/>
    <w:rsid w:val="00B921B3"/>
    <w:rsid w:val="00BA345A"/>
    <w:rsid w:val="00BA6434"/>
    <w:rsid w:val="00BA6D47"/>
    <w:rsid w:val="00BB2426"/>
    <w:rsid w:val="00BB2BBA"/>
    <w:rsid w:val="00BD46FB"/>
    <w:rsid w:val="00BD55BC"/>
    <w:rsid w:val="00BD6B6C"/>
    <w:rsid w:val="00BD7F01"/>
    <w:rsid w:val="00BE3BAD"/>
    <w:rsid w:val="00BE475A"/>
    <w:rsid w:val="00BF622B"/>
    <w:rsid w:val="00C00946"/>
    <w:rsid w:val="00C06B45"/>
    <w:rsid w:val="00C16DA5"/>
    <w:rsid w:val="00C21470"/>
    <w:rsid w:val="00C226A5"/>
    <w:rsid w:val="00C24500"/>
    <w:rsid w:val="00C25545"/>
    <w:rsid w:val="00C305F1"/>
    <w:rsid w:val="00C3071A"/>
    <w:rsid w:val="00C30747"/>
    <w:rsid w:val="00C32BCC"/>
    <w:rsid w:val="00C41F5F"/>
    <w:rsid w:val="00C429FD"/>
    <w:rsid w:val="00C532E2"/>
    <w:rsid w:val="00C57951"/>
    <w:rsid w:val="00C615EE"/>
    <w:rsid w:val="00C70DAE"/>
    <w:rsid w:val="00C734AF"/>
    <w:rsid w:val="00C75161"/>
    <w:rsid w:val="00C75D77"/>
    <w:rsid w:val="00C85904"/>
    <w:rsid w:val="00C901B6"/>
    <w:rsid w:val="00C91256"/>
    <w:rsid w:val="00C9217E"/>
    <w:rsid w:val="00CA068A"/>
    <w:rsid w:val="00CA0AB9"/>
    <w:rsid w:val="00CA4D60"/>
    <w:rsid w:val="00CA65EE"/>
    <w:rsid w:val="00CA7AD2"/>
    <w:rsid w:val="00CB1F8C"/>
    <w:rsid w:val="00CB2898"/>
    <w:rsid w:val="00CC457D"/>
    <w:rsid w:val="00CC6323"/>
    <w:rsid w:val="00CC65CB"/>
    <w:rsid w:val="00CC7A80"/>
    <w:rsid w:val="00CD1C9B"/>
    <w:rsid w:val="00CE1324"/>
    <w:rsid w:val="00CE2891"/>
    <w:rsid w:val="00CF4400"/>
    <w:rsid w:val="00D006AB"/>
    <w:rsid w:val="00D070EB"/>
    <w:rsid w:val="00D124A5"/>
    <w:rsid w:val="00D1262F"/>
    <w:rsid w:val="00D1341D"/>
    <w:rsid w:val="00D15A5D"/>
    <w:rsid w:val="00D17F2A"/>
    <w:rsid w:val="00D25B36"/>
    <w:rsid w:val="00D26535"/>
    <w:rsid w:val="00D34EB6"/>
    <w:rsid w:val="00D41431"/>
    <w:rsid w:val="00D43297"/>
    <w:rsid w:val="00D433E5"/>
    <w:rsid w:val="00D47DF4"/>
    <w:rsid w:val="00D51C6E"/>
    <w:rsid w:val="00D532CF"/>
    <w:rsid w:val="00D54736"/>
    <w:rsid w:val="00D55523"/>
    <w:rsid w:val="00D55E5D"/>
    <w:rsid w:val="00D75FEC"/>
    <w:rsid w:val="00D821B9"/>
    <w:rsid w:val="00D83FC9"/>
    <w:rsid w:val="00D9635A"/>
    <w:rsid w:val="00DA70EC"/>
    <w:rsid w:val="00DB7B2F"/>
    <w:rsid w:val="00DC309D"/>
    <w:rsid w:val="00DC6434"/>
    <w:rsid w:val="00DD0641"/>
    <w:rsid w:val="00DD0FEA"/>
    <w:rsid w:val="00DD2094"/>
    <w:rsid w:val="00DD6C25"/>
    <w:rsid w:val="00DF0393"/>
    <w:rsid w:val="00DF3FBA"/>
    <w:rsid w:val="00E13498"/>
    <w:rsid w:val="00E171E4"/>
    <w:rsid w:val="00E24484"/>
    <w:rsid w:val="00E30BE5"/>
    <w:rsid w:val="00E31657"/>
    <w:rsid w:val="00E32C3E"/>
    <w:rsid w:val="00E34395"/>
    <w:rsid w:val="00E41897"/>
    <w:rsid w:val="00E41CD5"/>
    <w:rsid w:val="00E44DA6"/>
    <w:rsid w:val="00E460D3"/>
    <w:rsid w:val="00E5069A"/>
    <w:rsid w:val="00E53879"/>
    <w:rsid w:val="00E557F6"/>
    <w:rsid w:val="00E600E7"/>
    <w:rsid w:val="00E64718"/>
    <w:rsid w:val="00E6750B"/>
    <w:rsid w:val="00E71E68"/>
    <w:rsid w:val="00E747D0"/>
    <w:rsid w:val="00E760EE"/>
    <w:rsid w:val="00E9580D"/>
    <w:rsid w:val="00EA3713"/>
    <w:rsid w:val="00EA7AF7"/>
    <w:rsid w:val="00EB1C87"/>
    <w:rsid w:val="00EC1628"/>
    <w:rsid w:val="00EC2F84"/>
    <w:rsid w:val="00EC32D0"/>
    <w:rsid w:val="00ED7608"/>
    <w:rsid w:val="00EE1259"/>
    <w:rsid w:val="00EE3C37"/>
    <w:rsid w:val="00EE4180"/>
    <w:rsid w:val="00EE5952"/>
    <w:rsid w:val="00EF4A21"/>
    <w:rsid w:val="00EF671F"/>
    <w:rsid w:val="00F043F1"/>
    <w:rsid w:val="00F070AF"/>
    <w:rsid w:val="00F13EDE"/>
    <w:rsid w:val="00F22238"/>
    <w:rsid w:val="00F238E0"/>
    <w:rsid w:val="00F3718D"/>
    <w:rsid w:val="00F37F29"/>
    <w:rsid w:val="00F46521"/>
    <w:rsid w:val="00F50FE7"/>
    <w:rsid w:val="00F545A3"/>
    <w:rsid w:val="00F563BF"/>
    <w:rsid w:val="00F57BDC"/>
    <w:rsid w:val="00F6131D"/>
    <w:rsid w:val="00F6141F"/>
    <w:rsid w:val="00F6424B"/>
    <w:rsid w:val="00F7592E"/>
    <w:rsid w:val="00F765C6"/>
    <w:rsid w:val="00F81DFE"/>
    <w:rsid w:val="00F87F4E"/>
    <w:rsid w:val="00F92C45"/>
    <w:rsid w:val="00F93207"/>
    <w:rsid w:val="00F94C6D"/>
    <w:rsid w:val="00F96551"/>
    <w:rsid w:val="00FA513E"/>
    <w:rsid w:val="00FA7976"/>
    <w:rsid w:val="00FB5803"/>
    <w:rsid w:val="00FB74AD"/>
    <w:rsid w:val="00FC1CF1"/>
    <w:rsid w:val="00FC5795"/>
    <w:rsid w:val="00FC7C18"/>
    <w:rsid w:val="00FE4231"/>
    <w:rsid w:val="00FE48DB"/>
    <w:rsid w:val="00FE542F"/>
    <w:rsid w:val="00FE5DA0"/>
    <w:rsid w:val="00FF70CC"/>
    <w:rsid w:val="00FF7154"/>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B888"/>
  <w15:docId w15:val="{38135EE3-6957-4F6F-A059-76DD8DE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0C"/>
  </w:style>
  <w:style w:type="paragraph" w:styleId="Heading1">
    <w:name w:val="heading 1"/>
    <w:basedOn w:val="Normal"/>
    <w:next w:val="Normal"/>
    <w:link w:val="Heading1Char"/>
    <w:uiPriority w:val="9"/>
    <w:qFormat/>
    <w:rsid w:val="00956D8D"/>
    <w:pPr>
      <w:keepNext/>
      <w:keepLines/>
      <w:widowControl w:val="0"/>
      <w:spacing w:before="480" w:after="120" w:line="360" w:lineRule="auto"/>
      <w:jc w:val="both"/>
      <w:outlineLvl w:val="0"/>
    </w:pPr>
    <w:rPr>
      <w:rFonts w:ascii="Calibri Light" w:eastAsia="Times New Roman" w:hAnsi="Calibri Light" w:cs="Times New Roman"/>
      <w:b/>
      <w:bCs/>
      <w:color w:val="2E74B5"/>
      <w:sz w:val="20"/>
      <w:szCs w:val="28"/>
      <w:lang w:val="x-none" w:eastAsia="x-none"/>
    </w:rPr>
  </w:style>
  <w:style w:type="paragraph" w:styleId="Heading2">
    <w:name w:val="heading 2"/>
    <w:basedOn w:val="Normal"/>
    <w:next w:val="Normal"/>
    <w:link w:val="Heading2Char"/>
    <w:uiPriority w:val="9"/>
    <w:qFormat/>
    <w:rsid w:val="00956D8D"/>
    <w:pPr>
      <w:keepNext/>
      <w:spacing w:before="240" w:after="60" w:line="360" w:lineRule="auto"/>
      <w:jc w:val="both"/>
      <w:outlineLvl w:val="1"/>
    </w:pPr>
    <w:rPr>
      <w:rFonts w:ascii="Cambria" w:eastAsia="Times New Roman" w:hAnsi="Cambria" w:cs="Times New Roman"/>
      <w:b/>
      <w:bCs/>
      <w:i/>
      <w:iCs/>
      <w:sz w:val="20"/>
      <w:szCs w:val="28"/>
      <w:lang w:val="x-none" w:eastAsia="x-none"/>
    </w:rPr>
  </w:style>
  <w:style w:type="paragraph" w:styleId="Heading3">
    <w:name w:val="heading 3"/>
    <w:basedOn w:val="Normal"/>
    <w:next w:val="Normal"/>
    <w:link w:val="Heading3Char"/>
    <w:uiPriority w:val="9"/>
    <w:qFormat/>
    <w:rsid w:val="00956D8D"/>
    <w:pPr>
      <w:keepNext/>
      <w:spacing w:before="240" w:after="60" w:line="360" w:lineRule="auto"/>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956D8D"/>
    <w:pPr>
      <w:keepNext/>
      <w:spacing w:before="240" w:after="60" w:line="360" w:lineRule="auto"/>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21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A2185"/>
    <w:rPr>
      <w:rFonts w:ascii="Calibri" w:hAnsi="Calibri" w:cs="Calibri"/>
      <w:noProof/>
    </w:rPr>
  </w:style>
  <w:style w:type="paragraph" w:customStyle="1" w:styleId="EndNoteBibliography">
    <w:name w:val="EndNote Bibliography"/>
    <w:basedOn w:val="Normal"/>
    <w:link w:val="EndNoteBibliographyChar"/>
    <w:rsid w:val="00AA218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A2185"/>
    <w:rPr>
      <w:rFonts w:ascii="Calibri" w:hAnsi="Calibri" w:cs="Calibri"/>
      <w:noProof/>
    </w:rPr>
  </w:style>
  <w:style w:type="character" w:styleId="Hyperlink">
    <w:name w:val="Hyperlink"/>
    <w:basedOn w:val="DefaultParagraphFont"/>
    <w:uiPriority w:val="99"/>
    <w:unhideWhenUsed/>
    <w:rsid w:val="00AA2185"/>
    <w:rPr>
      <w:color w:val="0000FF" w:themeColor="hyperlink"/>
      <w:u w:val="single"/>
    </w:rPr>
  </w:style>
  <w:style w:type="paragraph" w:styleId="ListParagraph">
    <w:name w:val="List Paragraph"/>
    <w:basedOn w:val="Normal"/>
    <w:uiPriority w:val="34"/>
    <w:qFormat/>
    <w:rsid w:val="00B87AF0"/>
    <w:pPr>
      <w:ind w:left="720"/>
      <w:contextualSpacing/>
    </w:pPr>
  </w:style>
  <w:style w:type="paragraph" w:styleId="NormalWeb">
    <w:name w:val="Normal (Web)"/>
    <w:basedOn w:val="Normal"/>
    <w:uiPriority w:val="99"/>
    <w:unhideWhenUsed/>
    <w:rsid w:val="0059786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59786F"/>
  </w:style>
  <w:style w:type="paragraph" w:customStyle="1" w:styleId="Default">
    <w:name w:val="Default"/>
    <w:rsid w:val="00D17F2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83"/>
    <w:rPr>
      <w:rFonts w:ascii="Tahoma" w:hAnsi="Tahoma" w:cs="Tahoma"/>
      <w:sz w:val="16"/>
      <w:szCs w:val="16"/>
    </w:rPr>
  </w:style>
  <w:style w:type="table" w:styleId="TableGrid">
    <w:name w:val="Table Grid"/>
    <w:basedOn w:val="TableNormal"/>
    <w:uiPriority w:val="39"/>
    <w:rsid w:val="00A7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3F76"/>
    <w:pPr>
      <w:widowControl w:val="0"/>
      <w:autoSpaceDE w:val="0"/>
      <w:autoSpaceDN w:val="0"/>
      <w:spacing w:after="0" w:line="240" w:lineRule="auto"/>
    </w:pPr>
    <w:rPr>
      <w:rFonts w:ascii="Times New Roman" w:eastAsia="Times New Roman" w:hAnsi="Times New Roman" w:cs="Times New Roman"/>
    </w:rPr>
  </w:style>
  <w:style w:type="character" w:customStyle="1" w:styleId="normal-h">
    <w:name w:val="normal-h"/>
    <w:basedOn w:val="DefaultParagraphFont"/>
    <w:rsid w:val="00974DE3"/>
  </w:style>
  <w:style w:type="paragraph" w:customStyle="1" w:styleId="nguon">
    <w:name w:val="nguon"/>
    <w:basedOn w:val="Normal"/>
    <w:link w:val="nguonChar"/>
    <w:rsid w:val="00210E6D"/>
    <w:pPr>
      <w:autoSpaceDE w:val="0"/>
      <w:autoSpaceDN w:val="0"/>
      <w:adjustRightInd w:val="0"/>
      <w:spacing w:before="120" w:after="240" w:line="240" w:lineRule="auto"/>
      <w:jc w:val="both"/>
    </w:pPr>
    <w:rPr>
      <w:rFonts w:ascii="Arial" w:eastAsia="Times New Roman" w:hAnsi="Arial" w:cs="Times New Roman"/>
      <w:lang w:val="x-none" w:eastAsia="x-none"/>
    </w:rPr>
  </w:style>
  <w:style w:type="character" w:customStyle="1" w:styleId="nguonChar">
    <w:name w:val="nguon Char"/>
    <w:link w:val="nguon"/>
    <w:locked/>
    <w:rsid w:val="00210E6D"/>
    <w:rPr>
      <w:rFonts w:ascii="Arial" w:eastAsia="Times New Roman" w:hAnsi="Arial" w:cs="Times New Roman"/>
      <w:lang w:val="x-none" w:eastAsia="x-none"/>
    </w:rPr>
  </w:style>
  <w:style w:type="character" w:customStyle="1" w:styleId="Heading1Char">
    <w:name w:val="Heading 1 Char"/>
    <w:basedOn w:val="DefaultParagraphFont"/>
    <w:link w:val="Heading1"/>
    <w:uiPriority w:val="9"/>
    <w:rsid w:val="00956D8D"/>
    <w:rPr>
      <w:rFonts w:ascii="Calibri Light" w:eastAsia="Times New Roman" w:hAnsi="Calibri Light" w:cs="Times New Roman"/>
      <w:b/>
      <w:bCs/>
      <w:color w:val="2E74B5"/>
      <w:sz w:val="20"/>
      <w:szCs w:val="28"/>
      <w:lang w:val="x-none" w:eastAsia="x-none"/>
    </w:rPr>
  </w:style>
  <w:style w:type="character" w:customStyle="1" w:styleId="Heading2Char">
    <w:name w:val="Heading 2 Char"/>
    <w:basedOn w:val="DefaultParagraphFont"/>
    <w:link w:val="Heading2"/>
    <w:uiPriority w:val="9"/>
    <w:rsid w:val="00956D8D"/>
    <w:rPr>
      <w:rFonts w:ascii="Cambria" w:eastAsia="Times New Roman" w:hAnsi="Cambria" w:cs="Times New Roman"/>
      <w:b/>
      <w:bCs/>
      <w:i/>
      <w:iCs/>
      <w:sz w:val="20"/>
      <w:szCs w:val="28"/>
      <w:lang w:val="x-none" w:eastAsia="x-none"/>
    </w:rPr>
  </w:style>
  <w:style w:type="character" w:customStyle="1" w:styleId="Heading3Char">
    <w:name w:val="Heading 3 Char"/>
    <w:basedOn w:val="DefaultParagraphFont"/>
    <w:link w:val="Heading3"/>
    <w:uiPriority w:val="9"/>
    <w:rsid w:val="00956D8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956D8D"/>
    <w:rPr>
      <w:rFonts w:ascii="Calibri" w:eastAsia="Times New Roman" w:hAnsi="Calibri" w:cs="Times New Roman"/>
      <w:b/>
      <w:bCs/>
      <w:sz w:val="28"/>
      <w:szCs w:val="28"/>
      <w:lang w:val="x-none" w:eastAsia="x-none"/>
    </w:rPr>
  </w:style>
  <w:style w:type="paragraph" w:styleId="Header">
    <w:name w:val="header"/>
    <w:basedOn w:val="Normal"/>
    <w:link w:val="HeaderChar"/>
    <w:uiPriority w:val="99"/>
    <w:unhideWhenUsed/>
    <w:rsid w:val="00956D8D"/>
    <w:pPr>
      <w:tabs>
        <w:tab w:val="center" w:pos="4680"/>
        <w:tab w:val="right" w:pos="9360"/>
      </w:tabs>
      <w:spacing w:before="120" w:after="120" w:line="360" w:lineRule="auto"/>
      <w:jc w:val="both"/>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956D8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56D8D"/>
    <w:pPr>
      <w:tabs>
        <w:tab w:val="center" w:pos="4680"/>
        <w:tab w:val="right" w:pos="9360"/>
      </w:tabs>
      <w:spacing w:before="120" w:after="120" w:line="360" w:lineRule="auto"/>
      <w:jc w:val="both"/>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956D8D"/>
    <w:rPr>
      <w:rFonts w:ascii="Times New Roman" w:eastAsia="Times New Roman" w:hAnsi="Times New Roman" w:cs="Times New Roman"/>
      <w:sz w:val="20"/>
      <w:szCs w:val="20"/>
      <w:lang w:val="x-none" w:eastAsia="x-none"/>
    </w:rPr>
  </w:style>
  <w:style w:type="character" w:styleId="FollowedHyperlink">
    <w:name w:val="FollowedHyperlink"/>
    <w:uiPriority w:val="99"/>
    <w:semiHidden/>
    <w:unhideWhenUsed/>
    <w:rsid w:val="00956D8D"/>
    <w:rPr>
      <w:color w:val="800080"/>
      <w:u w:val="single"/>
    </w:rPr>
  </w:style>
  <w:style w:type="paragraph" w:styleId="BodyText">
    <w:name w:val="Body Text"/>
    <w:basedOn w:val="Normal"/>
    <w:link w:val="BodyTextChar"/>
    <w:rsid w:val="00956D8D"/>
    <w:pPr>
      <w:spacing w:before="120" w:after="120" w:line="360" w:lineRule="auto"/>
      <w:jc w:val="center"/>
    </w:pPr>
    <w:rPr>
      <w:rFonts w:ascii="Times New Roman" w:eastAsia="Times New Roman" w:hAnsi="Times New Roman" w:cs="Times New Roman"/>
      <w:sz w:val="40"/>
      <w:szCs w:val="40"/>
      <w:lang w:val="x-none" w:eastAsia="x-none"/>
    </w:rPr>
  </w:style>
  <w:style w:type="character" w:customStyle="1" w:styleId="BodyTextChar">
    <w:name w:val="Body Text Char"/>
    <w:basedOn w:val="DefaultParagraphFont"/>
    <w:link w:val="BodyText"/>
    <w:rsid w:val="00956D8D"/>
    <w:rPr>
      <w:rFonts w:ascii="Times New Roman" w:eastAsia="Times New Roman" w:hAnsi="Times New Roman" w:cs="Times New Roman"/>
      <w:sz w:val="40"/>
      <w:szCs w:val="40"/>
      <w:lang w:val="x-none" w:eastAsia="x-none"/>
    </w:rPr>
  </w:style>
  <w:style w:type="character" w:styleId="Emphasis">
    <w:name w:val="Emphasis"/>
    <w:uiPriority w:val="20"/>
    <w:qFormat/>
    <w:rsid w:val="00956D8D"/>
    <w:rPr>
      <w:i/>
      <w:iCs/>
    </w:rPr>
  </w:style>
  <w:style w:type="character" w:customStyle="1" w:styleId="highlight">
    <w:name w:val="highlight"/>
    <w:rsid w:val="00956D8D"/>
  </w:style>
  <w:style w:type="paragraph" w:customStyle="1" w:styleId="NormalLatinTimesNewRomanPSMT">
    <w:name w:val="Normal + (Latin) TimesNewRomanPSMT"/>
    <w:aliases w:val="12 pt"/>
    <w:basedOn w:val="Normal"/>
    <w:rsid w:val="00956D8D"/>
    <w:pPr>
      <w:spacing w:before="120" w:after="0" w:line="312" w:lineRule="auto"/>
      <w:jc w:val="both"/>
    </w:pPr>
    <w:rPr>
      <w:rFonts w:ascii="Times New Roman" w:eastAsia="Times New Roman" w:hAnsi="Times New Roman" w:cs="Times New Roman"/>
      <w:color w:val="000000"/>
      <w:sz w:val="26"/>
      <w:szCs w:val="26"/>
    </w:rPr>
  </w:style>
  <w:style w:type="paragraph" w:customStyle="1" w:styleId="Style1">
    <w:name w:val="Style1"/>
    <w:basedOn w:val="Heading4"/>
    <w:rsid w:val="00956D8D"/>
    <w:pPr>
      <w:spacing w:before="0" w:after="0"/>
      <w:jc w:val="center"/>
    </w:pPr>
    <w:rPr>
      <w:rFonts w:ascii="Times New Roman" w:hAnsi="Times New Roman"/>
      <w:bCs w:val="0"/>
      <w:sz w:val="26"/>
    </w:rPr>
  </w:style>
  <w:style w:type="paragraph" w:customStyle="1" w:styleId="MediumGrid21">
    <w:name w:val="Medium Grid 21"/>
    <w:uiPriority w:val="1"/>
    <w:qFormat/>
    <w:rsid w:val="00956D8D"/>
    <w:pPr>
      <w:spacing w:after="0" w:line="240" w:lineRule="auto"/>
      <w:jc w:val="both"/>
    </w:pPr>
    <w:rPr>
      <w:rFonts w:ascii="Times New Roman" w:eastAsia="Calibri" w:hAnsi="Times New Roman" w:cs="Times New Roman"/>
      <w:sz w:val="26"/>
    </w:rPr>
  </w:style>
  <w:style w:type="paragraph" w:styleId="TOC4">
    <w:name w:val="toc 4"/>
    <w:basedOn w:val="Normal"/>
    <w:next w:val="Normal"/>
    <w:autoRedefine/>
    <w:uiPriority w:val="39"/>
    <w:unhideWhenUsed/>
    <w:rsid w:val="00956D8D"/>
    <w:pPr>
      <w:spacing w:before="120" w:after="120" w:line="360" w:lineRule="auto"/>
      <w:ind w:left="600"/>
      <w:jc w:val="both"/>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qFormat/>
    <w:rsid w:val="00956D8D"/>
    <w:pPr>
      <w:tabs>
        <w:tab w:val="right" w:leader="dot" w:pos="9062"/>
      </w:tabs>
      <w:spacing w:before="120" w:after="120" w:line="360" w:lineRule="auto"/>
      <w:ind w:left="200"/>
      <w:jc w:val="both"/>
    </w:pPr>
    <w:rPr>
      <w:rFonts w:ascii="Times New Roman" w:eastAsia="Times New Roman" w:hAnsi="Times New Roman" w:cs="Times New Roman"/>
      <w:b/>
      <w:noProof/>
      <w:sz w:val="20"/>
      <w:szCs w:val="20"/>
    </w:rPr>
  </w:style>
  <w:style w:type="paragraph" w:customStyle="1" w:styleId="TOCHeading1">
    <w:name w:val="TOC Heading1"/>
    <w:basedOn w:val="Heading1"/>
    <w:next w:val="Normal"/>
    <w:uiPriority w:val="39"/>
    <w:unhideWhenUsed/>
    <w:qFormat/>
    <w:rsid w:val="00956D8D"/>
    <w:pPr>
      <w:widowControl/>
      <w:spacing w:after="0" w:line="276" w:lineRule="auto"/>
      <w:jc w:val="left"/>
      <w:outlineLvl w:val="9"/>
    </w:pPr>
    <w:rPr>
      <w:rFonts w:ascii="Cambria" w:hAnsi="Cambria"/>
      <w:color w:val="365F91"/>
    </w:rPr>
  </w:style>
  <w:style w:type="paragraph" w:styleId="TOC1">
    <w:name w:val="toc 1"/>
    <w:basedOn w:val="Normal"/>
    <w:next w:val="Normal"/>
    <w:autoRedefine/>
    <w:uiPriority w:val="39"/>
    <w:unhideWhenUsed/>
    <w:qFormat/>
    <w:rsid w:val="00590BE5"/>
    <w:pPr>
      <w:tabs>
        <w:tab w:val="right" w:leader="dot" w:pos="9062"/>
      </w:tabs>
      <w:spacing w:before="120" w:after="120" w:line="360" w:lineRule="auto"/>
      <w:jc w:val="center"/>
    </w:pPr>
    <w:rPr>
      <w:rFonts w:ascii="Times New Roman" w:eastAsia="Segoe UI" w:hAnsi="Times New Roman" w:cs="Times New Roman"/>
      <w:b/>
      <w:bCs/>
      <w:sz w:val="26"/>
      <w:szCs w:val="26"/>
      <w:lang w:eastAsia="x-none"/>
    </w:rPr>
  </w:style>
  <w:style w:type="paragraph" w:styleId="TOC3">
    <w:name w:val="toc 3"/>
    <w:basedOn w:val="Normal"/>
    <w:next w:val="Normal"/>
    <w:autoRedefine/>
    <w:uiPriority w:val="39"/>
    <w:unhideWhenUsed/>
    <w:qFormat/>
    <w:rsid w:val="00956D8D"/>
    <w:pPr>
      <w:spacing w:before="120" w:after="120" w:line="360" w:lineRule="auto"/>
      <w:ind w:left="400"/>
      <w:jc w:val="both"/>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956D8D"/>
    <w:rPr>
      <w:sz w:val="18"/>
      <w:szCs w:val="18"/>
    </w:rPr>
  </w:style>
  <w:style w:type="paragraph" w:styleId="CommentText">
    <w:name w:val="annotation text"/>
    <w:basedOn w:val="Normal"/>
    <w:link w:val="CommentTextChar"/>
    <w:uiPriority w:val="99"/>
    <w:semiHidden/>
    <w:unhideWhenUsed/>
    <w:rsid w:val="00956D8D"/>
    <w:pPr>
      <w:spacing w:before="120" w:after="120" w:line="360" w:lineRule="auto"/>
      <w:jc w:val="both"/>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semiHidden/>
    <w:rsid w:val="00956D8D"/>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956D8D"/>
    <w:rPr>
      <w:b/>
      <w:bCs/>
    </w:rPr>
  </w:style>
  <w:style w:type="character" w:customStyle="1" w:styleId="CommentSubjectChar">
    <w:name w:val="Comment Subject Char"/>
    <w:basedOn w:val="CommentTextChar"/>
    <w:link w:val="CommentSubject"/>
    <w:uiPriority w:val="99"/>
    <w:semiHidden/>
    <w:rsid w:val="00956D8D"/>
    <w:rPr>
      <w:rFonts w:ascii="Times New Roman" w:eastAsia="Times New Roman" w:hAnsi="Times New Roman" w:cs="Times New Roman"/>
      <w:b/>
      <w:bCs/>
      <w:sz w:val="24"/>
      <w:szCs w:val="24"/>
      <w:lang w:val="x-none" w:eastAsia="x-none"/>
    </w:rPr>
  </w:style>
  <w:style w:type="character" w:customStyle="1" w:styleId="ColorfulList-Accent1Char">
    <w:name w:val="Colorful List - Accent 1 Char"/>
    <w:link w:val="ColorfulList-Accent1"/>
    <w:uiPriority w:val="34"/>
    <w:locked/>
    <w:rsid w:val="00956D8D"/>
    <w:rPr>
      <w:rFonts w:ascii="Calibri" w:hAnsi="Calibri"/>
      <w:sz w:val="22"/>
      <w:szCs w:val="22"/>
    </w:rPr>
  </w:style>
  <w:style w:type="paragraph" w:styleId="Revision">
    <w:name w:val="Revision"/>
    <w:hidden/>
    <w:uiPriority w:val="99"/>
    <w:semiHidden/>
    <w:rsid w:val="00956D8D"/>
    <w:pPr>
      <w:spacing w:after="0" w:line="240" w:lineRule="auto"/>
    </w:pPr>
    <w:rPr>
      <w:rFonts w:ascii="Times New Roman" w:eastAsia="Times New Roman" w:hAnsi="Times New Roman" w:cs="Times New Roman"/>
      <w:sz w:val="20"/>
      <w:szCs w:val="20"/>
    </w:rPr>
  </w:style>
  <w:style w:type="character" w:customStyle="1" w:styleId="Bodytext0">
    <w:name w:val="Body text_"/>
    <w:link w:val="Bodytext1"/>
    <w:uiPriority w:val="99"/>
    <w:locked/>
    <w:rsid w:val="00956D8D"/>
    <w:rPr>
      <w:sz w:val="26"/>
      <w:szCs w:val="26"/>
      <w:shd w:val="clear" w:color="auto" w:fill="FFFFFF"/>
    </w:rPr>
  </w:style>
  <w:style w:type="paragraph" w:customStyle="1" w:styleId="Bodytext1">
    <w:name w:val="Body text1"/>
    <w:basedOn w:val="Normal"/>
    <w:link w:val="Bodytext0"/>
    <w:uiPriority w:val="99"/>
    <w:rsid w:val="00956D8D"/>
    <w:pPr>
      <w:widowControl w:val="0"/>
      <w:shd w:val="clear" w:color="auto" w:fill="FFFFFF"/>
      <w:spacing w:before="360" w:after="60" w:line="413" w:lineRule="exact"/>
      <w:ind w:hanging="440"/>
      <w:jc w:val="both"/>
    </w:pPr>
    <w:rPr>
      <w:sz w:val="26"/>
      <w:szCs w:val="26"/>
    </w:rPr>
  </w:style>
  <w:style w:type="character" w:customStyle="1" w:styleId="Bodytext9">
    <w:name w:val="Body text9"/>
    <w:basedOn w:val="Bodytext0"/>
    <w:uiPriority w:val="99"/>
    <w:rsid w:val="00956D8D"/>
    <w:rPr>
      <w:sz w:val="26"/>
      <w:szCs w:val="26"/>
      <w:shd w:val="clear" w:color="auto" w:fill="FFFFFF"/>
    </w:rPr>
  </w:style>
  <w:style w:type="table" w:styleId="ColorfulList-Accent1">
    <w:name w:val="Colorful List Accent 1"/>
    <w:basedOn w:val="TableNormal"/>
    <w:link w:val="ColorfulList-Accent1Char"/>
    <w:uiPriority w:val="34"/>
    <w:rsid w:val="00956D8D"/>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C532E2"/>
    <w:pPr>
      <w:widowControl/>
      <w:spacing w:after="0" w:line="276" w:lineRule="auto"/>
      <w:jc w:val="left"/>
      <w:outlineLvl w:val="9"/>
    </w:pPr>
    <w:rPr>
      <w:rFonts w:asciiTheme="majorHAnsi" w:eastAsiaTheme="majorEastAsia" w:hAnsiTheme="majorHAnsi" w:cstheme="majorBidi"/>
      <w:color w:val="365F91" w:themeColor="accent1" w:themeShade="BF"/>
      <w:sz w:val="28"/>
      <w:lang w:val="en-US" w:eastAsia="ja-JP"/>
    </w:rPr>
  </w:style>
  <w:style w:type="paragraph" w:styleId="FootnoteText">
    <w:name w:val="footnote text"/>
    <w:basedOn w:val="Normal"/>
    <w:link w:val="FootnoteTextChar"/>
    <w:uiPriority w:val="99"/>
    <w:unhideWhenUsed/>
    <w:rsid w:val="00422C5E"/>
    <w:pPr>
      <w:spacing w:after="0" w:line="240" w:lineRule="auto"/>
    </w:pPr>
    <w:rPr>
      <w:sz w:val="20"/>
      <w:szCs w:val="20"/>
    </w:rPr>
  </w:style>
  <w:style w:type="character" w:customStyle="1" w:styleId="FootnoteTextChar">
    <w:name w:val="Footnote Text Char"/>
    <w:basedOn w:val="DefaultParagraphFont"/>
    <w:link w:val="FootnoteText"/>
    <w:uiPriority w:val="99"/>
    <w:rsid w:val="00422C5E"/>
    <w:rPr>
      <w:sz w:val="20"/>
      <w:szCs w:val="20"/>
    </w:rPr>
  </w:style>
  <w:style w:type="character" w:styleId="FootnoteReference">
    <w:name w:val="footnote reference"/>
    <w:basedOn w:val="DefaultParagraphFont"/>
    <w:uiPriority w:val="99"/>
    <w:semiHidden/>
    <w:unhideWhenUsed/>
    <w:rsid w:val="00422C5E"/>
    <w:rPr>
      <w:vertAlign w:val="superscript"/>
    </w:rPr>
  </w:style>
  <w:style w:type="paragraph" w:styleId="HTMLPreformatted">
    <w:name w:val="HTML Preformatted"/>
    <w:basedOn w:val="Normal"/>
    <w:link w:val="HTMLPreformattedChar"/>
    <w:uiPriority w:val="99"/>
    <w:unhideWhenUsed/>
    <w:rsid w:val="0028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0878"/>
    <w:rPr>
      <w:rFonts w:ascii="Courier New" w:eastAsia="Times New Roman" w:hAnsi="Courier New" w:cs="Courier New"/>
      <w:sz w:val="20"/>
      <w:szCs w:val="20"/>
    </w:rPr>
  </w:style>
  <w:style w:type="paragraph" w:customStyle="1" w:styleId="33">
    <w:name w:val="33"/>
    <w:basedOn w:val="Heading3"/>
    <w:qFormat/>
    <w:rsid w:val="00676B4E"/>
    <w:pPr>
      <w:keepLines/>
      <w:tabs>
        <w:tab w:val="left" w:pos="450"/>
      </w:tabs>
      <w:spacing w:before="120" w:after="120"/>
    </w:pPr>
    <w:rPr>
      <w:rFonts w:ascii="Times New Roman" w:hAnsi="Times New Roman"/>
      <w:i/>
      <w:color w:val="000000"/>
      <w:szCs w:val="22"/>
      <w:lang w:val="vi-VN" w:eastAsia="en-US"/>
    </w:rPr>
  </w:style>
  <w:style w:type="paragraph" w:customStyle="1" w:styleId="8">
    <w:name w:val="8"/>
    <w:basedOn w:val="Normal"/>
    <w:qFormat/>
    <w:rsid w:val="00676B4E"/>
    <w:pPr>
      <w:spacing w:line="240" w:lineRule="auto"/>
      <w:jc w:val="center"/>
    </w:pPr>
    <w:rPr>
      <w:rFonts w:ascii="Times New Roman" w:hAnsi="Times New Roman" w:cs="Times New Roman"/>
      <w:b/>
      <w:bCs/>
      <w:i/>
      <w:sz w:val="26"/>
      <w:szCs w:val="20"/>
      <w:lang w:val="vi-VN"/>
    </w:rPr>
  </w:style>
  <w:style w:type="paragraph" w:customStyle="1" w:styleId="3">
    <w:name w:val="3"/>
    <w:basedOn w:val="ListParagraph"/>
    <w:qFormat/>
    <w:rsid w:val="00721AD4"/>
    <w:pPr>
      <w:numPr>
        <w:ilvl w:val="2"/>
        <w:numId w:val="23"/>
      </w:numPr>
      <w:spacing w:before="120" w:after="120" w:line="360" w:lineRule="auto"/>
      <w:contextualSpacing w:val="0"/>
      <w:jc w:val="both"/>
      <w:outlineLvl w:val="2"/>
    </w:pPr>
    <w:rPr>
      <w:rFonts w:ascii="Times New Roman" w:hAnsi="Times New Roman"/>
      <w:b/>
      <w:sz w:val="28"/>
      <w:szCs w:val="28"/>
      <w:lang w:val="vi-VN"/>
    </w:rPr>
  </w:style>
  <w:style w:type="paragraph" w:customStyle="1" w:styleId="9">
    <w:name w:val="9"/>
    <w:basedOn w:val="Caption"/>
    <w:qFormat/>
    <w:rsid w:val="00721AD4"/>
    <w:pPr>
      <w:jc w:val="center"/>
    </w:pPr>
    <w:rPr>
      <w:rFonts w:ascii="Times New Roman" w:hAnsi="Times New Roman" w:cs="Times New Roman"/>
      <w:b/>
      <w:bCs/>
      <w:iCs w:val="0"/>
      <w:color w:val="auto"/>
      <w:sz w:val="26"/>
      <w:szCs w:val="20"/>
      <w:lang w:val="vi-VN"/>
    </w:rPr>
  </w:style>
  <w:style w:type="paragraph" w:styleId="Caption">
    <w:name w:val="caption"/>
    <w:basedOn w:val="Normal"/>
    <w:next w:val="Normal"/>
    <w:uiPriority w:val="35"/>
    <w:semiHidden/>
    <w:unhideWhenUsed/>
    <w:qFormat/>
    <w:rsid w:val="00721AD4"/>
    <w:pPr>
      <w:spacing w:line="240" w:lineRule="auto"/>
    </w:pPr>
    <w:rPr>
      <w:i/>
      <w:iCs/>
      <w:color w:val="1F497D" w:themeColor="text2"/>
      <w:sz w:val="18"/>
      <w:szCs w:val="18"/>
    </w:rPr>
  </w:style>
  <w:style w:type="character" w:customStyle="1" w:styleId="y2iqfc">
    <w:name w:val="y2iqfc"/>
    <w:basedOn w:val="DefaultParagraphFont"/>
    <w:rsid w:val="005F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72">
      <w:bodyDiv w:val="1"/>
      <w:marLeft w:val="0"/>
      <w:marRight w:val="0"/>
      <w:marTop w:val="0"/>
      <w:marBottom w:val="0"/>
      <w:divBdr>
        <w:top w:val="none" w:sz="0" w:space="0" w:color="auto"/>
        <w:left w:val="none" w:sz="0" w:space="0" w:color="auto"/>
        <w:bottom w:val="none" w:sz="0" w:space="0" w:color="auto"/>
        <w:right w:val="none" w:sz="0" w:space="0" w:color="auto"/>
      </w:divBdr>
    </w:div>
    <w:div w:id="9333629">
      <w:bodyDiv w:val="1"/>
      <w:marLeft w:val="0"/>
      <w:marRight w:val="0"/>
      <w:marTop w:val="0"/>
      <w:marBottom w:val="0"/>
      <w:divBdr>
        <w:top w:val="none" w:sz="0" w:space="0" w:color="auto"/>
        <w:left w:val="none" w:sz="0" w:space="0" w:color="auto"/>
        <w:bottom w:val="none" w:sz="0" w:space="0" w:color="auto"/>
        <w:right w:val="none" w:sz="0" w:space="0" w:color="auto"/>
      </w:divBdr>
    </w:div>
    <w:div w:id="57746197">
      <w:bodyDiv w:val="1"/>
      <w:marLeft w:val="0"/>
      <w:marRight w:val="0"/>
      <w:marTop w:val="0"/>
      <w:marBottom w:val="0"/>
      <w:divBdr>
        <w:top w:val="none" w:sz="0" w:space="0" w:color="auto"/>
        <w:left w:val="none" w:sz="0" w:space="0" w:color="auto"/>
        <w:bottom w:val="none" w:sz="0" w:space="0" w:color="auto"/>
        <w:right w:val="none" w:sz="0" w:space="0" w:color="auto"/>
      </w:divBdr>
    </w:div>
    <w:div w:id="205457619">
      <w:bodyDiv w:val="1"/>
      <w:marLeft w:val="0"/>
      <w:marRight w:val="0"/>
      <w:marTop w:val="0"/>
      <w:marBottom w:val="0"/>
      <w:divBdr>
        <w:top w:val="none" w:sz="0" w:space="0" w:color="auto"/>
        <w:left w:val="none" w:sz="0" w:space="0" w:color="auto"/>
        <w:bottom w:val="none" w:sz="0" w:space="0" w:color="auto"/>
        <w:right w:val="none" w:sz="0" w:space="0" w:color="auto"/>
      </w:divBdr>
    </w:div>
    <w:div w:id="220018973">
      <w:bodyDiv w:val="1"/>
      <w:marLeft w:val="0"/>
      <w:marRight w:val="0"/>
      <w:marTop w:val="0"/>
      <w:marBottom w:val="0"/>
      <w:divBdr>
        <w:top w:val="none" w:sz="0" w:space="0" w:color="auto"/>
        <w:left w:val="none" w:sz="0" w:space="0" w:color="auto"/>
        <w:bottom w:val="none" w:sz="0" w:space="0" w:color="auto"/>
        <w:right w:val="none" w:sz="0" w:space="0" w:color="auto"/>
      </w:divBdr>
    </w:div>
    <w:div w:id="333268978">
      <w:bodyDiv w:val="1"/>
      <w:marLeft w:val="0"/>
      <w:marRight w:val="0"/>
      <w:marTop w:val="0"/>
      <w:marBottom w:val="0"/>
      <w:divBdr>
        <w:top w:val="none" w:sz="0" w:space="0" w:color="auto"/>
        <w:left w:val="none" w:sz="0" w:space="0" w:color="auto"/>
        <w:bottom w:val="none" w:sz="0" w:space="0" w:color="auto"/>
        <w:right w:val="none" w:sz="0" w:space="0" w:color="auto"/>
      </w:divBdr>
    </w:div>
    <w:div w:id="350569157">
      <w:bodyDiv w:val="1"/>
      <w:marLeft w:val="0"/>
      <w:marRight w:val="0"/>
      <w:marTop w:val="0"/>
      <w:marBottom w:val="0"/>
      <w:divBdr>
        <w:top w:val="none" w:sz="0" w:space="0" w:color="auto"/>
        <w:left w:val="none" w:sz="0" w:space="0" w:color="auto"/>
        <w:bottom w:val="none" w:sz="0" w:space="0" w:color="auto"/>
        <w:right w:val="none" w:sz="0" w:space="0" w:color="auto"/>
      </w:divBdr>
    </w:div>
    <w:div w:id="371538082">
      <w:bodyDiv w:val="1"/>
      <w:marLeft w:val="0"/>
      <w:marRight w:val="0"/>
      <w:marTop w:val="0"/>
      <w:marBottom w:val="0"/>
      <w:divBdr>
        <w:top w:val="none" w:sz="0" w:space="0" w:color="auto"/>
        <w:left w:val="none" w:sz="0" w:space="0" w:color="auto"/>
        <w:bottom w:val="none" w:sz="0" w:space="0" w:color="auto"/>
        <w:right w:val="none" w:sz="0" w:space="0" w:color="auto"/>
      </w:divBdr>
    </w:div>
    <w:div w:id="441456797">
      <w:bodyDiv w:val="1"/>
      <w:marLeft w:val="0"/>
      <w:marRight w:val="0"/>
      <w:marTop w:val="0"/>
      <w:marBottom w:val="0"/>
      <w:divBdr>
        <w:top w:val="none" w:sz="0" w:space="0" w:color="auto"/>
        <w:left w:val="none" w:sz="0" w:space="0" w:color="auto"/>
        <w:bottom w:val="none" w:sz="0" w:space="0" w:color="auto"/>
        <w:right w:val="none" w:sz="0" w:space="0" w:color="auto"/>
      </w:divBdr>
    </w:div>
    <w:div w:id="458689783">
      <w:bodyDiv w:val="1"/>
      <w:marLeft w:val="0"/>
      <w:marRight w:val="0"/>
      <w:marTop w:val="0"/>
      <w:marBottom w:val="0"/>
      <w:divBdr>
        <w:top w:val="none" w:sz="0" w:space="0" w:color="auto"/>
        <w:left w:val="none" w:sz="0" w:space="0" w:color="auto"/>
        <w:bottom w:val="none" w:sz="0" w:space="0" w:color="auto"/>
        <w:right w:val="none" w:sz="0" w:space="0" w:color="auto"/>
      </w:divBdr>
    </w:div>
    <w:div w:id="479856274">
      <w:bodyDiv w:val="1"/>
      <w:marLeft w:val="0"/>
      <w:marRight w:val="0"/>
      <w:marTop w:val="0"/>
      <w:marBottom w:val="0"/>
      <w:divBdr>
        <w:top w:val="none" w:sz="0" w:space="0" w:color="auto"/>
        <w:left w:val="none" w:sz="0" w:space="0" w:color="auto"/>
        <w:bottom w:val="none" w:sz="0" w:space="0" w:color="auto"/>
        <w:right w:val="none" w:sz="0" w:space="0" w:color="auto"/>
      </w:divBdr>
    </w:div>
    <w:div w:id="581989433">
      <w:bodyDiv w:val="1"/>
      <w:marLeft w:val="0"/>
      <w:marRight w:val="0"/>
      <w:marTop w:val="0"/>
      <w:marBottom w:val="0"/>
      <w:divBdr>
        <w:top w:val="none" w:sz="0" w:space="0" w:color="auto"/>
        <w:left w:val="none" w:sz="0" w:space="0" w:color="auto"/>
        <w:bottom w:val="none" w:sz="0" w:space="0" w:color="auto"/>
        <w:right w:val="none" w:sz="0" w:space="0" w:color="auto"/>
      </w:divBdr>
    </w:div>
    <w:div w:id="591739919">
      <w:bodyDiv w:val="1"/>
      <w:marLeft w:val="0"/>
      <w:marRight w:val="0"/>
      <w:marTop w:val="0"/>
      <w:marBottom w:val="0"/>
      <w:divBdr>
        <w:top w:val="none" w:sz="0" w:space="0" w:color="auto"/>
        <w:left w:val="none" w:sz="0" w:space="0" w:color="auto"/>
        <w:bottom w:val="none" w:sz="0" w:space="0" w:color="auto"/>
        <w:right w:val="none" w:sz="0" w:space="0" w:color="auto"/>
      </w:divBdr>
    </w:div>
    <w:div w:id="639530298">
      <w:bodyDiv w:val="1"/>
      <w:marLeft w:val="0"/>
      <w:marRight w:val="0"/>
      <w:marTop w:val="0"/>
      <w:marBottom w:val="0"/>
      <w:divBdr>
        <w:top w:val="none" w:sz="0" w:space="0" w:color="auto"/>
        <w:left w:val="none" w:sz="0" w:space="0" w:color="auto"/>
        <w:bottom w:val="none" w:sz="0" w:space="0" w:color="auto"/>
        <w:right w:val="none" w:sz="0" w:space="0" w:color="auto"/>
      </w:divBdr>
    </w:div>
    <w:div w:id="774401052">
      <w:bodyDiv w:val="1"/>
      <w:marLeft w:val="0"/>
      <w:marRight w:val="0"/>
      <w:marTop w:val="0"/>
      <w:marBottom w:val="0"/>
      <w:divBdr>
        <w:top w:val="none" w:sz="0" w:space="0" w:color="auto"/>
        <w:left w:val="none" w:sz="0" w:space="0" w:color="auto"/>
        <w:bottom w:val="none" w:sz="0" w:space="0" w:color="auto"/>
        <w:right w:val="none" w:sz="0" w:space="0" w:color="auto"/>
      </w:divBdr>
    </w:div>
    <w:div w:id="793601350">
      <w:bodyDiv w:val="1"/>
      <w:marLeft w:val="0"/>
      <w:marRight w:val="0"/>
      <w:marTop w:val="0"/>
      <w:marBottom w:val="0"/>
      <w:divBdr>
        <w:top w:val="none" w:sz="0" w:space="0" w:color="auto"/>
        <w:left w:val="none" w:sz="0" w:space="0" w:color="auto"/>
        <w:bottom w:val="none" w:sz="0" w:space="0" w:color="auto"/>
        <w:right w:val="none" w:sz="0" w:space="0" w:color="auto"/>
      </w:divBdr>
    </w:div>
    <w:div w:id="863593711">
      <w:bodyDiv w:val="1"/>
      <w:marLeft w:val="0"/>
      <w:marRight w:val="0"/>
      <w:marTop w:val="0"/>
      <w:marBottom w:val="0"/>
      <w:divBdr>
        <w:top w:val="none" w:sz="0" w:space="0" w:color="auto"/>
        <w:left w:val="none" w:sz="0" w:space="0" w:color="auto"/>
        <w:bottom w:val="none" w:sz="0" w:space="0" w:color="auto"/>
        <w:right w:val="none" w:sz="0" w:space="0" w:color="auto"/>
      </w:divBdr>
    </w:div>
    <w:div w:id="864828140">
      <w:bodyDiv w:val="1"/>
      <w:marLeft w:val="0"/>
      <w:marRight w:val="0"/>
      <w:marTop w:val="0"/>
      <w:marBottom w:val="0"/>
      <w:divBdr>
        <w:top w:val="none" w:sz="0" w:space="0" w:color="auto"/>
        <w:left w:val="none" w:sz="0" w:space="0" w:color="auto"/>
        <w:bottom w:val="none" w:sz="0" w:space="0" w:color="auto"/>
        <w:right w:val="none" w:sz="0" w:space="0" w:color="auto"/>
      </w:divBdr>
    </w:div>
    <w:div w:id="907498336">
      <w:bodyDiv w:val="1"/>
      <w:marLeft w:val="0"/>
      <w:marRight w:val="0"/>
      <w:marTop w:val="0"/>
      <w:marBottom w:val="0"/>
      <w:divBdr>
        <w:top w:val="none" w:sz="0" w:space="0" w:color="auto"/>
        <w:left w:val="none" w:sz="0" w:space="0" w:color="auto"/>
        <w:bottom w:val="none" w:sz="0" w:space="0" w:color="auto"/>
        <w:right w:val="none" w:sz="0" w:space="0" w:color="auto"/>
      </w:divBdr>
    </w:div>
    <w:div w:id="931158684">
      <w:bodyDiv w:val="1"/>
      <w:marLeft w:val="0"/>
      <w:marRight w:val="0"/>
      <w:marTop w:val="0"/>
      <w:marBottom w:val="0"/>
      <w:divBdr>
        <w:top w:val="none" w:sz="0" w:space="0" w:color="auto"/>
        <w:left w:val="none" w:sz="0" w:space="0" w:color="auto"/>
        <w:bottom w:val="none" w:sz="0" w:space="0" w:color="auto"/>
        <w:right w:val="none" w:sz="0" w:space="0" w:color="auto"/>
      </w:divBdr>
    </w:div>
    <w:div w:id="956446521">
      <w:bodyDiv w:val="1"/>
      <w:marLeft w:val="0"/>
      <w:marRight w:val="0"/>
      <w:marTop w:val="0"/>
      <w:marBottom w:val="0"/>
      <w:divBdr>
        <w:top w:val="none" w:sz="0" w:space="0" w:color="auto"/>
        <w:left w:val="none" w:sz="0" w:space="0" w:color="auto"/>
        <w:bottom w:val="none" w:sz="0" w:space="0" w:color="auto"/>
        <w:right w:val="none" w:sz="0" w:space="0" w:color="auto"/>
      </w:divBdr>
    </w:div>
    <w:div w:id="969744481">
      <w:bodyDiv w:val="1"/>
      <w:marLeft w:val="0"/>
      <w:marRight w:val="0"/>
      <w:marTop w:val="0"/>
      <w:marBottom w:val="0"/>
      <w:divBdr>
        <w:top w:val="none" w:sz="0" w:space="0" w:color="auto"/>
        <w:left w:val="none" w:sz="0" w:space="0" w:color="auto"/>
        <w:bottom w:val="none" w:sz="0" w:space="0" w:color="auto"/>
        <w:right w:val="none" w:sz="0" w:space="0" w:color="auto"/>
      </w:divBdr>
    </w:div>
    <w:div w:id="1062800603">
      <w:bodyDiv w:val="1"/>
      <w:marLeft w:val="0"/>
      <w:marRight w:val="0"/>
      <w:marTop w:val="0"/>
      <w:marBottom w:val="0"/>
      <w:divBdr>
        <w:top w:val="none" w:sz="0" w:space="0" w:color="auto"/>
        <w:left w:val="none" w:sz="0" w:space="0" w:color="auto"/>
        <w:bottom w:val="none" w:sz="0" w:space="0" w:color="auto"/>
        <w:right w:val="none" w:sz="0" w:space="0" w:color="auto"/>
      </w:divBdr>
    </w:div>
    <w:div w:id="1069116463">
      <w:bodyDiv w:val="1"/>
      <w:marLeft w:val="0"/>
      <w:marRight w:val="0"/>
      <w:marTop w:val="0"/>
      <w:marBottom w:val="0"/>
      <w:divBdr>
        <w:top w:val="none" w:sz="0" w:space="0" w:color="auto"/>
        <w:left w:val="none" w:sz="0" w:space="0" w:color="auto"/>
        <w:bottom w:val="none" w:sz="0" w:space="0" w:color="auto"/>
        <w:right w:val="none" w:sz="0" w:space="0" w:color="auto"/>
      </w:divBdr>
    </w:div>
    <w:div w:id="1137147103">
      <w:bodyDiv w:val="1"/>
      <w:marLeft w:val="0"/>
      <w:marRight w:val="0"/>
      <w:marTop w:val="0"/>
      <w:marBottom w:val="0"/>
      <w:divBdr>
        <w:top w:val="none" w:sz="0" w:space="0" w:color="auto"/>
        <w:left w:val="none" w:sz="0" w:space="0" w:color="auto"/>
        <w:bottom w:val="none" w:sz="0" w:space="0" w:color="auto"/>
        <w:right w:val="none" w:sz="0" w:space="0" w:color="auto"/>
      </w:divBdr>
    </w:div>
    <w:div w:id="1162307221">
      <w:bodyDiv w:val="1"/>
      <w:marLeft w:val="0"/>
      <w:marRight w:val="0"/>
      <w:marTop w:val="0"/>
      <w:marBottom w:val="0"/>
      <w:divBdr>
        <w:top w:val="none" w:sz="0" w:space="0" w:color="auto"/>
        <w:left w:val="none" w:sz="0" w:space="0" w:color="auto"/>
        <w:bottom w:val="none" w:sz="0" w:space="0" w:color="auto"/>
        <w:right w:val="none" w:sz="0" w:space="0" w:color="auto"/>
      </w:divBdr>
    </w:div>
    <w:div w:id="1185902777">
      <w:bodyDiv w:val="1"/>
      <w:marLeft w:val="0"/>
      <w:marRight w:val="0"/>
      <w:marTop w:val="0"/>
      <w:marBottom w:val="0"/>
      <w:divBdr>
        <w:top w:val="none" w:sz="0" w:space="0" w:color="auto"/>
        <w:left w:val="none" w:sz="0" w:space="0" w:color="auto"/>
        <w:bottom w:val="none" w:sz="0" w:space="0" w:color="auto"/>
        <w:right w:val="none" w:sz="0" w:space="0" w:color="auto"/>
      </w:divBdr>
    </w:div>
    <w:div w:id="1241598886">
      <w:bodyDiv w:val="1"/>
      <w:marLeft w:val="0"/>
      <w:marRight w:val="0"/>
      <w:marTop w:val="0"/>
      <w:marBottom w:val="0"/>
      <w:divBdr>
        <w:top w:val="none" w:sz="0" w:space="0" w:color="auto"/>
        <w:left w:val="none" w:sz="0" w:space="0" w:color="auto"/>
        <w:bottom w:val="none" w:sz="0" w:space="0" w:color="auto"/>
        <w:right w:val="none" w:sz="0" w:space="0" w:color="auto"/>
      </w:divBdr>
    </w:div>
    <w:div w:id="1243027146">
      <w:bodyDiv w:val="1"/>
      <w:marLeft w:val="0"/>
      <w:marRight w:val="0"/>
      <w:marTop w:val="0"/>
      <w:marBottom w:val="0"/>
      <w:divBdr>
        <w:top w:val="none" w:sz="0" w:space="0" w:color="auto"/>
        <w:left w:val="none" w:sz="0" w:space="0" w:color="auto"/>
        <w:bottom w:val="none" w:sz="0" w:space="0" w:color="auto"/>
        <w:right w:val="none" w:sz="0" w:space="0" w:color="auto"/>
      </w:divBdr>
    </w:div>
    <w:div w:id="1247766373">
      <w:bodyDiv w:val="1"/>
      <w:marLeft w:val="0"/>
      <w:marRight w:val="0"/>
      <w:marTop w:val="0"/>
      <w:marBottom w:val="0"/>
      <w:divBdr>
        <w:top w:val="none" w:sz="0" w:space="0" w:color="auto"/>
        <w:left w:val="none" w:sz="0" w:space="0" w:color="auto"/>
        <w:bottom w:val="none" w:sz="0" w:space="0" w:color="auto"/>
        <w:right w:val="none" w:sz="0" w:space="0" w:color="auto"/>
      </w:divBdr>
    </w:div>
    <w:div w:id="1298871600">
      <w:bodyDiv w:val="1"/>
      <w:marLeft w:val="0"/>
      <w:marRight w:val="0"/>
      <w:marTop w:val="0"/>
      <w:marBottom w:val="0"/>
      <w:divBdr>
        <w:top w:val="none" w:sz="0" w:space="0" w:color="auto"/>
        <w:left w:val="none" w:sz="0" w:space="0" w:color="auto"/>
        <w:bottom w:val="none" w:sz="0" w:space="0" w:color="auto"/>
        <w:right w:val="none" w:sz="0" w:space="0" w:color="auto"/>
      </w:divBdr>
    </w:div>
    <w:div w:id="1352536012">
      <w:bodyDiv w:val="1"/>
      <w:marLeft w:val="0"/>
      <w:marRight w:val="0"/>
      <w:marTop w:val="0"/>
      <w:marBottom w:val="0"/>
      <w:divBdr>
        <w:top w:val="none" w:sz="0" w:space="0" w:color="auto"/>
        <w:left w:val="none" w:sz="0" w:space="0" w:color="auto"/>
        <w:bottom w:val="none" w:sz="0" w:space="0" w:color="auto"/>
        <w:right w:val="none" w:sz="0" w:space="0" w:color="auto"/>
      </w:divBdr>
    </w:div>
    <w:div w:id="1354456263">
      <w:bodyDiv w:val="1"/>
      <w:marLeft w:val="0"/>
      <w:marRight w:val="0"/>
      <w:marTop w:val="0"/>
      <w:marBottom w:val="0"/>
      <w:divBdr>
        <w:top w:val="none" w:sz="0" w:space="0" w:color="auto"/>
        <w:left w:val="none" w:sz="0" w:space="0" w:color="auto"/>
        <w:bottom w:val="none" w:sz="0" w:space="0" w:color="auto"/>
        <w:right w:val="none" w:sz="0" w:space="0" w:color="auto"/>
      </w:divBdr>
    </w:div>
    <w:div w:id="1366176376">
      <w:bodyDiv w:val="1"/>
      <w:marLeft w:val="0"/>
      <w:marRight w:val="0"/>
      <w:marTop w:val="0"/>
      <w:marBottom w:val="0"/>
      <w:divBdr>
        <w:top w:val="none" w:sz="0" w:space="0" w:color="auto"/>
        <w:left w:val="none" w:sz="0" w:space="0" w:color="auto"/>
        <w:bottom w:val="none" w:sz="0" w:space="0" w:color="auto"/>
        <w:right w:val="none" w:sz="0" w:space="0" w:color="auto"/>
      </w:divBdr>
    </w:div>
    <w:div w:id="1391225411">
      <w:bodyDiv w:val="1"/>
      <w:marLeft w:val="0"/>
      <w:marRight w:val="0"/>
      <w:marTop w:val="0"/>
      <w:marBottom w:val="0"/>
      <w:divBdr>
        <w:top w:val="none" w:sz="0" w:space="0" w:color="auto"/>
        <w:left w:val="none" w:sz="0" w:space="0" w:color="auto"/>
        <w:bottom w:val="none" w:sz="0" w:space="0" w:color="auto"/>
        <w:right w:val="none" w:sz="0" w:space="0" w:color="auto"/>
      </w:divBdr>
    </w:div>
    <w:div w:id="1402174091">
      <w:bodyDiv w:val="1"/>
      <w:marLeft w:val="0"/>
      <w:marRight w:val="0"/>
      <w:marTop w:val="0"/>
      <w:marBottom w:val="0"/>
      <w:divBdr>
        <w:top w:val="none" w:sz="0" w:space="0" w:color="auto"/>
        <w:left w:val="none" w:sz="0" w:space="0" w:color="auto"/>
        <w:bottom w:val="none" w:sz="0" w:space="0" w:color="auto"/>
        <w:right w:val="none" w:sz="0" w:space="0" w:color="auto"/>
      </w:divBdr>
    </w:div>
    <w:div w:id="1427536379">
      <w:bodyDiv w:val="1"/>
      <w:marLeft w:val="0"/>
      <w:marRight w:val="0"/>
      <w:marTop w:val="0"/>
      <w:marBottom w:val="0"/>
      <w:divBdr>
        <w:top w:val="none" w:sz="0" w:space="0" w:color="auto"/>
        <w:left w:val="none" w:sz="0" w:space="0" w:color="auto"/>
        <w:bottom w:val="none" w:sz="0" w:space="0" w:color="auto"/>
        <w:right w:val="none" w:sz="0" w:space="0" w:color="auto"/>
      </w:divBdr>
    </w:div>
    <w:div w:id="1436441463">
      <w:bodyDiv w:val="1"/>
      <w:marLeft w:val="0"/>
      <w:marRight w:val="0"/>
      <w:marTop w:val="0"/>
      <w:marBottom w:val="0"/>
      <w:divBdr>
        <w:top w:val="none" w:sz="0" w:space="0" w:color="auto"/>
        <w:left w:val="none" w:sz="0" w:space="0" w:color="auto"/>
        <w:bottom w:val="none" w:sz="0" w:space="0" w:color="auto"/>
        <w:right w:val="none" w:sz="0" w:space="0" w:color="auto"/>
      </w:divBdr>
    </w:div>
    <w:div w:id="1454667374">
      <w:bodyDiv w:val="1"/>
      <w:marLeft w:val="0"/>
      <w:marRight w:val="0"/>
      <w:marTop w:val="0"/>
      <w:marBottom w:val="0"/>
      <w:divBdr>
        <w:top w:val="none" w:sz="0" w:space="0" w:color="auto"/>
        <w:left w:val="none" w:sz="0" w:space="0" w:color="auto"/>
        <w:bottom w:val="none" w:sz="0" w:space="0" w:color="auto"/>
        <w:right w:val="none" w:sz="0" w:space="0" w:color="auto"/>
      </w:divBdr>
    </w:div>
    <w:div w:id="1456371423">
      <w:bodyDiv w:val="1"/>
      <w:marLeft w:val="0"/>
      <w:marRight w:val="0"/>
      <w:marTop w:val="0"/>
      <w:marBottom w:val="0"/>
      <w:divBdr>
        <w:top w:val="none" w:sz="0" w:space="0" w:color="auto"/>
        <w:left w:val="none" w:sz="0" w:space="0" w:color="auto"/>
        <w:bottom w:val="none" w:sz="0" w:space="0" w:color="auto"/>
        <w:right w:val="none" w:sz="0" w:space="0" w:color="auto"/>
      </w:divBdr>
    </w:div>
    <w:div w:id="1500317091">
      <w:bodyDiv w:val="1"/>
      <w:marLeft w:val="0"/>
      <w:marRight w:val="0"/>
      <w:marTop w:val="0"/>
      <w:marBottom w:val="0"/>
      <w:divBdr>
        <w:top w:val="none" w:sz="0" w:space="0" w:color="auto"/>
        <w:left w:val="none" w:sz="0" w:space="0" w:color="auto"/>
        <w:bottom w:val="none" w:sz="0" w:space="0" w:color="auto"/>
        <w:right w:val="none" w:sz="0" w:space="0" w:color="auto"/>
      </w:divBdr>
    </w:div>
    <w:div w:id="1509641021">
      <w:bodyDiv w:val="1"/>
      <w:marLeft w:val="0"/>
      <w:marRight w:val="0"/>
      <w:marTop w:val="0"/>
      <w:marBottom w:val="0"/>
      <w:divBdr>
        <w:top w:val="none" w:sz="0" w:space="0" w:color="auto"/>
        <w:left w:val="none" w:sz="0" w:space="0" w:color="auto"/>
        <w:bottom w:val="none" w:sz="0" w:space="0" w:color="auto"/>
        <w:right w:val="none" w:sz="0" w:space="0" w:color="auto"/>
      </w:divBdr>
    </w:div>
    <w:div w:id="1510485210">
      <w:bodyDiv w:val="1"/>
      <w:marLeft w:val="0"/>
      <w:marRight w:val="0"/>
      <w:marTop w:val="0"/>
      <w:marBottom w:val="0"/>
      <w:divBdr>
        <w:top w:val="none" w:sz="0" w:space="0" w:color="auto"/>
        <w:left w:val="none" w:sz="0" w:space="0" w:color="auto"/>
        <w:bottom w:val="none" w:sz="0" w:space="0" w:color="auto"/>
        <w:right w:val="none" w:sz="0" w:space="0" w:color="auto"/>
      </w:divBdr>
    </w:div>
    <w:div w:id="1555002527">
      <w:bodyDiv w:val="1"/>
      <w:marLeft w:val="0"/>
      <w:marRight w:val="0"/>
      <w:marTop w:val="0"/>
      <w:marBottom w:val="0"/>
      <w:divBdr>
        <w:top w:val="none" w:sz="0" w:space="0" w:color="auto"/>
        <w:left w:val="none" w:sz="0" w:space="0" w:color="auto"/>
        <w:bottom w:val="none" w:sz="0" w:space="0" w:color="auto"/>
        <w:right w:val="none" w:sz="0" w:space="0" w:color="auto"/>
      </w:divBdr>
    </w:div>
    <w:div w:id="1560507363">
      <w:bodyDiv w:val="1"/>
      <w:marLeft w:val="0"/>
      <w:marRight w:val="0"/>
      <w:marTop w:val="0"/>
      <w:marBottom w:val="0"/>
      <w:divBdr>
        <w:top w:val="none" w:sz="0" w:space="0" w:color="auto"/>
        <w:left w:val="none" w:sz="0" w:space="0" w:color="auto"/>
        <w:bottom w:val="none" w:sz="0" w:space="0" w:color="auto"/>
        <w:right w:val="none" w:sz="0" w:space="0" w:color="auto"/>
      </w:divBdr>
    </w:div>
    <w:div w:id="1573813087">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590769039">
      <w:bodyDiv w:val="1"/>
      <w:marLeft w:val="0"/>
      <w:marRight w:val="0"/>
      <w:marTop w:val="0"/>
      <w:marBottom w:val="0"/>
      <w:divBdr>
        <w:top w:val="none" w:sz="0" w:space="0" w:color="auto"/>
        <w:left w:val="none" w:sz="0" w:space="0" w:color="auto"/>
        <w:bottom w:val="none" w:sz="0" w:space="0" w:color="auto"/>
        <w:right w:val="none" w:sz="0" w:space="0" w:color="auto"/>
      </w:divBdr>
    </w:div>
    <w:div w:id="1591349896">
      <w:bodyDiv w:val="1"/>
      <w:marLeft w:val="0"/>
      <w:marRight w:val="0"/>
      <w:marTop w:val="0"/>
      <w:marBottom w:val="0"/>
      <w:divBdr>
        <w:top w:val="none" w:sz="0" w:space="0" w:color="auto"/>
        <w:left w:val="none" w:sz="0" w:space="0" w:color="auto"/>
        <w:bottom w:val="none" w:sz="0" w:space="0" w:color="auto"/>
        <w:right w:val="none" w:sz="0" w:space="0" w:color="auto"/>
      </w:divBdr>
    </w:div>
    <w:div w:id="1619143423">
      <w:bodyDiv w:val="1"/>
      <w:marLeft w:val="0"/>
      <w:marRight w:val="0"/>
      <w:marTop w:val="0"/>
      <w:marBottom w:val="0"/>
      <w:divBdr>
        <w:top w:val="none" w:sz="0" w:space="0" w:color="auto"/>
        <w:left w:val="none" w:sz="0" w:space="0" w:color="auto"/>
        <w:bottom w:val="none" w:sz="0" w:space="0" w:color="auto"/>
        <w:right w:val="none" w:sz="0" w:space="0" w:color="auto"/>
      </w:divBdr>
    </w:div>
    <w:div w:id="1637679320">
      <w:bodyDiv w:val="1"/>
      <w:marLeft w:val="0"/>
      <w:marRight w:val="0"/>
      <w:marTop w:val="0"/>
      <w:marBottom w:val="0"/>
      <w:divBdr>
        <w:top w:val="none" w:sz="0" w:space="0" w:color="auto"/>
        <w:left w:val="none" w:sz="0" w:space="0" w:color="auto"/>
        <w:bottom w:val="none" w:sz="0" w:space="0" w:color="auto"/>
        <w:right w:val="none" w:sz="0" w:space="0" w:color="auto"/>
      </w:divBdr>
    </w:div>
    <w:div w:id="1696884034">
      <w:bodyDiv w:val="1"/>
      <w:marLeft w:val="0"/>
      <w:marRight w:val="0"/>
      <w:marTop w:val="0"/>
      <w:marBottom w:val="0"/>
      <w:divBdr>
        <w:top w:val="none" w:sz="0" w:space="0" w:color="auto"/>
        <w:left w:val="none" w:sz="0" w:space="0" w:color="auto"/>
        <w:bottom w:val="none" w:sz="0" w:space="0" w:color="auto"/>
        <w:right w:val="none" w:sz="0" w:space="0" w:color="auto"/>
      </w:divBdr>
    </w:div>
    <w:div w:id="1701708873">
      <w:bodyDiv w:val="1"/>
      <w:marLeft w:val="0"/>
      <w:marRight w:val="0"/>
      <w:marTop w:val="0"/>
      <w:marBottom w:val="0"/>
      <w:divBdr>
        <w:top w:val="none" w:sz="0" w:space="0" w:color="auto"/>
        <w:left w:val="none" w:sz="0" w:space="0" w:color="auto"/>
        <w:bottom w:val="none" w:sz="0" w:space="0" w:color="auto"/>
        <w:right w:val="none" w:sz="0" w:space="0" w:color="auto"/>
      </w:divBdr>
    </w:div>
    <w:div w:id="1739203211">
      <w:bodyDiv w:val="1"/>
      <w:marLeft w:val="0"/>
      <w:marRight w:val="0"/>
      <w:marTop w:val="0"/>
      <w:marBottom w:val="0"/>
      <w:divBdr>
        <w:top w:val="none" w:sz="0" w:space="0" w:color="auto"/>
        <w:left w:val="none" w:sz="0" w:space="0" w:color="auto"/>
        <w:bottom w:val="none" w:sz="0" w:space="0" w:color="auto"/>
        <w:right w:val="none" w:sz="0" w:space="0" w:color="auto"/>
      </w:divBdr>
    </w:div>
    <w:div w:id="1744833636">
      <w:bodyDiv w:val="1"/>
      <w:marLeft w:val="0"/>
      <w:marRight w:val="0"/>
      <w:marTop w:val="0"/>
      <w:marBottom w:val="0"/>
      <w:divBdr>
        <w:top w:val="none" w:sz="0" w:space="0" w:color="auto"/>
        <w:left w:val="none" w:sz="0" w:space="0" w:color="auto"/>
        <w:bottom w:val="none" w:sz="0" w:space="0" w:color="auto"/>
        <w:right w:val="none" w:sz="0" w:space="0" w:color="auto"/>
      </w:divBdr>
    </w:div>
    <w:div w:id="1756854955">
      <w:bodyDiv w:val="1"/>
      <w:marLeft w:val="0"/>
      <w:marRight w:val="0"/>
      <w:marTop w:val="0"/>
      <w:marBottom w:val="0"/>
      <w:divBdr>
        <w:top w:val="none" w:sz="0" w:space="0" w:color="auto"/>
        <w:left w:val="none" w:sz="0" w:space="0" w:color="auto"/>
        <w:bottom w:val="none" w:sz="0" w:space="0" w:color="auto"/>
        <w:right w:val="none" w:sz="0" w:space="0" w:color="auto"/>
      </w:divBdr>
    </w:div>
    <w:div w:id="1822580686">
      <w:bodyDiv w:val="1"/>
      <w:marLeft w:val="0"/>
      <w:marRight w:val="0"/>
      <w:marTop w:val="0"/>
      <w:marBottom w:val="0"/>
      <w:divBdr>
        <w:top w:val="none" w:sz="0" w:space="0" w:color="auto"/>
        <w:left w:val="none" w:sz="0" w:space="0" w:color="auto"/>
        <w:bottom w:val="none" w:sz="0" w:space="0" w:color="auto"/>
        <w:right w:val="none" w:sz="0" w:space="0" w:color="auto"/>
      </w:divBdr>
    </w:div>
    <w:div w:id="1834175272">
      <w:bodyDiv w:val="1"/>
      <w:marLeft w:val="0"/>
      <w:marRight w:val="0"/>
      <w:marTop w:val="0"/>
      <w:marBottom w:val="0"/>
      <w:divBdr>
        <w:top w:val="none" w:sz="0" w:space="0" w:color="auto"/>
        <w:left w:val="none" w:sz="0" w:space="0" w:color="auto"/>
        <w:bottom w:val="none" w:sz="0" w:space="0" w:color="auto"/>
        <w:right w:val="none" w:sz="0" w:space="0" w:color="auto"/>
      </w:divBdr>
    </w:div>
    <w:div w:id="1834758149">
      <w:bodyDiv w:val="1"/>
      <w:marLeft w:val="0"/>
      <w:marRight w:val="0"/>
      <w:marTop w:val="0"/>
      <w:marBottom w:val="0"/>
      <w:divBdr>
        <w:top w:val="none" w:sz="0" w:space="0" w:color="auto"/>
        <w:left w:val="none" w:sz="0" w:space="0" w:color="auto"/>
        <w:bottom w:val="none" w:sz="0" w:space="0" w:color="auto"/>
        <w:right w:val="none" w:sz="0" w:space="0" w:color="auto"/>
      </w:divBdr>
    </w:div>
    <w:div w:id="1949660600">
      <w:bodyDiv w:val="1"/>
      <w:marLeft w:val="0"/>
      <w:marRight w:val="0"/>
      <w:marTop w:val="0"/>
      <w:marBottom w:val="0"/>
      <w:divBdr>
        <w:top w:val="none" w:sz="0" w:space="0" w:color="auto"/>
        <w:left w:val="none" w:sz="0" w:space="0" w:color="auto"/>
        <w:bottom w:val="none" w:sz="0" w:space="0" w:color="auto"/>
        <w:right w:val="none" w:sz="0" w:space="0" w:color="auto"/>
      </w:divBdr>
    </w:div>
    <w:div w:id="1983536637">
      <w:bodyDiv w:val="1"/>
      <w:marLeft w:val="0"/>
      <w:marRight w:val="0"/>
      <w:marTop w:val="0"/>
      <w:marBottom w:val="0"/>
      <w:divBdr>
        <w:top w:val="none" w:sz="0" w:space="0" w:color="auto"/>
        <w:left w:val="none" w:sz="0" w:space="0" w:color="auto"/>
        <w:bottom w:val="none" w:sz="0" w:space="0" w:color="auto"/>
        <w:right w:val="none" w:sz="0" w:space="0" w:color="auto"/>
      </w:divBdr>
    </w:div>
    <w:div w:id="2026901113">
      <w:bodyDiv w:val="1"/>
      <w:marLeft w:val="0"/>
      <w:marRight w:val="0"/>
      <w:marTop w:val="0"/>
      <w:marBottom w:val="0"/>
      <w:divBdr>
        <w:top w:val="none" w:sz="0" w:space="0" w:color="auto"/>
        <w:left w:val="none" w:sz="0" w:space="0" w:color="auto"/>
        <w:bottom w:val="none" w:sz="0" w:space="0" w:color="auto"/>
        <w:right w:val="none" w:sz="0" w:space="0" w:color="auto"/>
      </w:divBdr>
    </w:div>
    <w:div w:id="2061830075">
      <w:bodyDiv w:val="1"/>
      <w:marLeft w:val="0"/>
      <w:marRight w:val="0"/>
      <w:marTop w:val="0"/>
      <w:marBottom w:val="0"/>
      <w:divBdr>
        <w:top w:val="none" w:sz="0" w:space="0" w:color="auto"/>
        <w:left w:val="none" w:sz="0" w:space="0" w:color="auto"/>
        <w:bottom w:val="none" w:sz="0" w:space="0" w:color="auto"/>
        <w:right w:val="none" w:sz="0" w:space="0" w:color="auto"/>
      </w:divBdr>
    </w:div>
    <w:div w:id="2063558386">
      <w:bodyDiv w:val="1"/>
      <w:marLeft w:val="0"/>
      <w:marRight w:val="0"/>
      <w:marTop w:val="0"/>
      <w:marBottom w:val="0"/>
      <w:divBdr>
        <w:top w:val="none" w:sz="0" w:space="0" w:color="auto"/>
        <w:left w:val="none" w:sz="0" w:space="0" w:color="auto"/>
        <w:bottom w:val="none" w:sz="0" w:space="0" w:color="auto"/>
        <w:right w:val="none" w:sz="0" w:space="0" w:color="auto"/>
      </w:divBdr>
    </w:div>
    <w:div w:id="20729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770071073384198E-2"/>
          <c:y val="4.7798719037671307E-2"/>
          <c:w val="0.90495570866141728"/>
          <c:h val="0.83162829136153904"/>
        </c:manualLayout>
      </c:layout>
      <c:bar3DChart>
        <c:barDir val="col"/>
        <c:grouping val="clustered"/>
        <c:varyColors val="0"/>
        <c:ser>
          <c:idx val="0"/>
          <c:order val="0"/>
          <c:tx>
            <c:strRef>
              <c:f>Sheet1!$B$1</c:f>
              <c:strCache>
                <c:ptCount val="1"/>
                <c:pt idx="0">
                  <c:v>Series 1</c:v>
                </c:pt>
              </c:strCache>
            </c:strRef>
          </c:tx>
          <c:spPr>
            <a:solidFill>
              <a:srgbClr val="FFC000"/>
            </a:solidFill>
            <a:ln>
              <a:noFill/>
            </a:ln>
            <a:effectLst>
              <a:outerShdw blurRad="57150" dist="19050" dir="5400000" algn="ctr" rotWithShape="0">
                <a:srgbClr val="000000">
                  <a:alpha val="63000"/>
                </a:srgbClr>
              </a:outerShdw>
            </a:effectLst>
            <a:sp3d/>
          </c:spPr>
          <c:invertIfNegative val="0"/>
          <c:dLbls>
            <c:dLbl>
              <c:idx val="0"/>
              <c:layout>
                <c:manualLayout>
                  <c:x val="2.083333333333333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E5-4760-BE69-64F6E97334C3}"/>
                </c:ext>
              </c:extLst>
            </c:dLbl>
            <c:dLbl>
              <c:idx val="1"/>
              <c:layout>
                <c:manualLayout>
                  <c:x val="2.5462962962962962E-2"/>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E5-4760-BE69-64F6E97334C3}"/>
                </c:ext>
              </c:extLst>
            </c:dLbl>
            <c:dLbl>
              <c:idx val="2"/>
              <c:layout>
                <c:manualLayout>
                  <c:x val="1.620370370370362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E5-4760-BE69-64F6E97334C3}"/>
                </c:ext>
              </c:extLst>
            </c:dLbl>
            <c:dLbl>
              <c:idx val="3"/>
              <c:layout>
                <c:manualLayout>
                  <c:x val="2.3148148148148064E-2"/>
                  <c:y val="-3.571428571428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E5-4760-BE69-64F6E97334C3}"/>
                </c:ext>
              </c:extLst>
            </c:dLbl>
            <c:dLbl>
              <c:idx val="4"/>
              <c:layout>
                <c:manualLayout>
                  <c:x val="2.0833333333333332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E5-4760-BE69-64F6E97334C3}"/>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Chế độ dùng thuốc</c:v>
                </c:pt>
                <c:pt idx="1">
                  <c:v>Chế độ  dinh dưỡng</c:v>
                </c:pt>
                <c:pt idx="2">
                  <c:v>Chế độ kiểm soát đường huyết</c:v>
                </c:pt>
                <c:pt idx="3">
                  <c:v>Chế độ tái khám định kỳ</c:v>
                </c:pt>
                <c:pt idx="4">
                  <c:v>Chế độ hoạt động thể lực</c:v>
                </c:pt>
              </c:strCache>
            </c:strRef>
          </c:cat>
          <c:val>
            <c:numRef>
              <c:f>Sheet1!$B$2:$B$6</c:f>
              <c:numCache>
                <c:formatCode>General</c:formatCode>
                <c:ptCount val="5"/>
                <c:pt idx="0">
                  <c:v>74.5</c:v>
                </c:pt>
                <c:pt idx="1">
                  <c:v>50.9</c:v>
                </c:pt>
                <c:pt idx="2">
                  <c:v>21.8</c:v>
                </c:pt>
                <c:pt idx="3">
                  <c:v>71.8</c:v>
                </c:pt>
                <c:pt idx="4">
                  <c:v>39.1</c:v>
                </c:pt>
              </c:numCache>
            </c:numRef>
          </c:val>
          <c:extLst>
            <c:ext xmlns:c16="http://schemas.microsoft.com/office/drawing/2014/chart" uri="{C3380CC4-5D6E-409C-BE32-E72D297353CC}">
              <c16:uniqueId val="{00000005-CCE5-4760-BE69-64F6E97334C3}"/>
            </c:ext>
          </c:extLst>
        </c:ser>
        <c:dLbls>
          <c:showLegendKey val="0"/>
          <c:showVal val="1"/>
          <c:showCatName val="0"/>
          <c:showSerName val="0"/>
          <c:showPercent val="0"/>
          <c:showBubbleSize val="0"/>
        </c:dLbls>
        <c:gapWidth val="150"/>
        <c:shape val="box"/>
        <c:axId val="436637056"/>
        <c:axId val="482627584"/>
        <c:axId val="0"/>
      </c:bar3DChart>
      <c:catAx>
        <c:axId val="436637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627584"/>
        <c:crosses val="autoZero"/>
        <c:auto val="1"/>
        <c:lblAlgn val="ctr"/>
        <c:lblOffset val="100"/>
        <c:noMultiLvlLbl val="0"/>
      </c:catAx>
      <c:valAx>
        <c:axId val="482627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663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297601592904336"/>
          <c:y val="1.0798345122113973E-2"/>
          <c:w val="0.54191963073581317"/>
          <c:h val="0.98920165487788603"/>
        </c:manualLayout>
      </c:layout>
      <c:pie3DChart>
        <c:varyColors val="1"/>
        <c:ser>
          <c:idx val="0"/>
          <c:order val="0"/>
          <c:tx>
            <c:strRef>
              <c:f>Sheet1!$B$1</c:f>
              <c:strCache>
                <c:ptCount val="1"/>
                <c:pt idx="0">
                  <c:v>Sales</c:v>
                </c:pt>
              </c:strCache>
            </c:strRef>
          </c:tx>
          <c:spPr>
            <a:solidFill>
              <a:schemeClr val="accent6">
                <a:lumMod val="60000"/>
                <a:lumOff val="40000"/>
              </a:schemeClr>
            </a:solidFill>
          </c:spPr>
          <c:explosion val="6"/>
          <c:dPt>
            <c:idx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C85-46C7-853B-6FC7D691622C}"/>
              </c:ext>
            </c:extLst>
          </c:dPt>
          <c:dPt>
            <c:idx val="1"/>
            <c:bubble3D val="0"/>
            <c:explosion val="7"/>
            <c:spPr>
              <a:solidFill>
                <a:srgbClr val="92D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C85-46C7-853B-6FC7D691622C}"/>
              </c:ext>
            </c:extLst>
          </c:dPt>
          <c:dLbls>
            <c:dLbl>
              <c:idx val="0"/>
              <c:layout>
                <c:manualLayout>
                  <c:x val="-6.974386822336863E-2"/>
                  <c:y val="0.1246777881578362"/>
                </c:manualLayout>
              </c:layout>
              <c:tx>
                <c:rich>
                  <a:bodyPr/>
                  <a:lstStyle/>
                  <a:p>
                    <a:fld id="{87571918-91BA-4F15-A87F-4A60899E1A07}" type="VALUE">
                      <a:rPr lang="en-US"/>
                      <a:pPr/>
                      <a:t>[VALUE]</a:t>
                    </a:fld>
                    <a:r>
                      <a:rPr lang="en-US" baseline="0"/>
                      <a:t>%</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85-46C7-853B-6FC7D691622C}"/>
                </c:ext>
              </c:extLst>
            </c:dLbl>
            <c:dLbl>
              <c:idx val="1"/>
              <c:layout>
                <c:manualLayout>
                  <c:x val="4.8133043714363291E-2"/>
                  <c:y val="-0.27643756394857433"/>
                </c:manualLayout>
              </c:layout>
              <c:tx>
                <c:rich>
                  <a:bodyPr/>
                  <a:lstStyle/>
                  <a:p>
                    <a:fld id="{C475B9FD-238E-4A4B-A87C-DF24C5297441}" type="VALUE">
                      <a:rPr lang="en-US" baseline="0"/>
                      <a:pPr/>
                      <a:t>[VALUE]</a:t>
                    </a:fld>
                    <a:r>
                      <a:rPr lang="en-US" baseline="0"/>
                      <a:t>%</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C85-46C7-853B-6FC7D691622C}"/>
                </c:ext>
              </c:extLst>
            </c:dLbl>
            <c:spPr>
              <a:solidFill>
                <a:schemeClr val="tx2">
                  <a:lumMod val="40000"/>
                  <a:lumOff val="6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Tuân thủ chung</c:v>
                </c:pt>
                <c:pt idx="1">
                  <c:v>Không tuân thủ </c:v>
                </c:pt>
              </c:strCache>
            </c:strRef>
          </c:cat>
          <c:val>
            <c:numRef>
              <c:f>Sheet1!$B$2:$B$3</c:f>
              <c:numCache>
                <c:formatCode>General</c:formatCode>
                <c:ptCount val="2"/>
                <c:pt idx="0">
                  <c:v>10.9</c:v>
                </c:pt>
                <c:pt idx="1">
                  <c:v>89.1</c:v>
                </c:pt>
              </c:numCache>
            </c:numRef>
          </c:val>
          <c:extLst>
            <c:ext xmlns:c16="http://schemas.microsoft.com/office/drawing/2014/chart" uri="{C3380CC4-5D6E-409C-BE32-E72D297353CC}">
              <c16:uniqueId val="{00000004-2C85-46C7-853B-6FC7D691622C}"/>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3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BC39-6D5C-4FA8-828B-3E934331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chien le</cp:lastModifiedBy>
  <cp:revision>173</cp:revision>
  <cp:lastPrinted>2018-01-15T15:02:00Z</cp:lastPrinted>
  <dcterms:created xsi:type="dcterms:W3CDTF">2018-02-20T17:34:00Z</dcterms:created>
  <dcterms:modified xsi:type="dcterms:W3CDTF">2023-11-13T13:45:00Z</dcterms:modified>
</cp:coreProperties>
</file>